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325"/>
        <w:rPr>
          <w:sz w:val="20"/>
        </w:rPr>
      </w:pPr>
      <w:r>
        <w:rPr>
          <w:sz w:val="20"/>
        </w:rPr>
        <w:drawing>
          <wp:inline distT="0" distB="0" distL="0" distR="0">
            <wp:extent cx="899160" cy="8953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81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"/>
        <w:ind w:left="2985" w:right="2955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ARACAJU PODER LEGISLATIVO</w:t>
      </w:r>
    </w:p>
    <w:p>
      <w:pPr>
        <w:pStyle w:val="4"/>
        <w:rPr>
          <w:b/>
          <w:sz w:val="20"/>
        </w:rPr>
      </w:pPr>
    </w:p>
    <w:p>
      <w:pPr>
        <w:spacing w:before="0"/>
        <w:ind w:left="32" w:right="0" w:firstLine="0"/>
        <w:jc w:val="center"/>
        <w:rPr>
          <w:b/>
          <w:sz w:val="22"/>
        </w:rPr>
      </w:pPr>
      <w:r>
        <w:rPr>
          <w:b/>
          <w:sz w:val="22"/>
        </w:rPr>
        <w:t>RELAÇÃO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REQUISITADOS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Atualização</w:t>
      </w:r>
      <w:r>
        <w:rPr>
          <w:b/>
          <w:spacing w:val="-7"/>
          <w:sz w:val="22"/>
        </w:rPr>
        <w:t xml:space="preserve"> </w:t>
      </w:r>
      <w:r>
        <w:rPr>
          <w:rFonts w:hint="default"/>
          <w:b/>
          <w:spacing w:val="-7"/>
          <w:sz w:val="22"/>
          <w:lang w:val="pt-BR"/>
        </w:rPr>
        <w:t>ABRIL</w:t>
      </w:r>
      <w:r>
        <w:rPr>
          <w:b/>
          <w:spacing w:val="-2"/>
          <w:sz w:val="22"/>
        </w:rPr>
        <w:t>/2024</w:t>
      </w:r>
    </w:p>
    <w:p>
      <w:pPr>
        <w:pStyle w:val="4"/>
        <w:spacing w:before="1"/>
        <w:rPr>
          <w:b/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309"/>
        <w:gridCol w:w="1245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271" w:type="dxa"/>
            <w:shd w:val="clear" w:color="auto" w:fill="EDEBE0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RGPS</w:t>
            </w:r>
          </w:p>
        </w:tc>
        <w:tc>
          <w:tcPr>
            <w:tcW w:w="1309" w:type="dxa"/>
            <w:shd w:val="clear" w:color="auto" w:fill="EDEBE0"/>
          </w:tcPr>
          <w:p>
            <w:pPr>
              <w:pStyle w:val="7"/>
              <w:ind w:left="171" w:right="155" w:firstLine="115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>
            <w:pPr>
              <w:pStyle w:val="7"/>
              <w:ind w:right="4"/>
              <w:jc w:val="center"/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DATA</w:t>
            </w:r>
          </w:p>
          <w:p>
            <w:pPr>
              <w:pStyle w:val="7"/>
              <w:ind w:right="4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ADMISSÃO</w:t>
            </w:r>
          </w:p>
        </w:tc>
        <w:tc>
          <w:tcPr>
            <w:tcW w:w="3000" w:type="dxa"/>
            <w:shd w:val="clear" w:color="auto" w:fill="EDEBE0"/>
          </w:tcPr>
          <w:p>
            <w:pPr>
              <w:pStyle w:val="7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spacing w:line="229" w:lineRule="exact"/>
              <w:ind w:right="6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LOUIZE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>
            <w:pPr>
              <w:pStyle w:val="7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03/04/2023</w:t>
            </w:r>
          </w:p>
        </w:tc>
        <w:tc>
          <w:tcPr>
            <w:tcW w:w="3000" w:type="dxa"/>
          </w:tcPr>
          <w:p>
            <w:pPr>
              <w:pStyle w:val="7"/>
              <w:spacing w:line="228" w:lineRule="exact"/>
              <w:ind w:left="2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7"/>
              <w:spacing w:line="212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Setor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spacing w:line="229" w:lineRule="exact"/>
              <w:ind w:right="6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ALONSO JULIO GOES</w:t>
            </w:r>
          </w:p>
        </w:tc>
        <w:tc>
          <w:tcPr>
            <w:tcW w:w="1309" w:type="dxa"/>
          </w:tcPr>
          <w:p>
            <w:pPr>
              <w:pStyle w:val="7"/>
              <w:spacing w:line="229" w:lineRule="exact"/>
              <w:ind w:left="1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ind w:right="2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02/01/2024</w:t>
            </w:r>
          </w:p>
        </w:tc>
        <w:tc>
          <w:tcPr>
            <w:tcW w:w="3000" w:type="dxa"/>
          </w:tcPr>
          <w:p>
            <w:pPr>
              <w:pStyle w:val="7"/>
              <w:spacing w:line="212" w:lineRule="exact"/>
              <w:ind w:left="1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spacing w:line="230" w:lineRule="exact"/>
              <w:ind w:right="3"/>
              <w:rPr>
                <w:sz w:val="20"/>
              </w:rPr>
            </w:pPr>
            <w:r>
              <w:rPr>
                <w:sz w:val="20"/>
              </w:rPr>
              <w:t>ARDILLES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>
            <w:pPr>
              <w:pStyle w:val="7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01/02/2021</w:t>
            </w:r>
          </w:p>
        </w:tc>
        <w:tc>
          <w:tcPr>
            <w:tcW w:w="3000" w:type="dxa"/>
          </w:tcPr>
          <w:p>
            <w:pPr>
              <w:pStyle w:val="7"/>
              <w:spacing w:line="228" w:lineRule="exact"/>
              <w:ind w:left="1099" w:hanging="6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Superintendência </w:t>
            </w:r>
            <w:r>
              <w:rPr>
                <w:spacing w:val="-2"/>
                <w:sz w:val="20"/>
              </w:rPr>
              <w:t>Executiva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>
            <w:pPr>
              <w:pStyle w:val="7"/>
              <w:ind w:right="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BOMFIM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01/04/2022</w:t>
            </w:r>
          </w:p>
        </w:tc>
        <w:tc>
          <w:tcPr>
            <w:tcW w:w="3000" w:type="dxa"/>
          </w:tcPr>
          <w:p>
            <w:pPr>
              <w:pStyle w:val="7"/>
              <w:ind w:left="53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spacing w:line="228" w:lineRule="exact"/>
              <w:ind w:left="1744" w:right="488" w:hanging="1251"/>
              <w:jc w:val="left"/>
              <w:rPr>
                <w:sz w:val="20"/>
              </w:rPr>
            </w:pPr>
            <w:r>
              <w:rPr>
                <w:sz w:val="20"/>
              </w:rPr>
              <w:t>CLAUDENICE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02/05/2023</w:t>
            </w:r>
          </w:p>
        </w:tc>
        <w:tc>
          <w:tcPr>
            <w:tcW w:w="3000" w:type="dxa"/>
          </w:tcPr>
          <w:p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>
            <w:pPr>
              <w:pStyle w:val="7"/>
              <w:ind w:left="0" w:right="3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ASJUR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3000" w:type="dxa"/>
          </w:tcPr>
          <w:p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1" w:type="dxa"/>
          </w:tcPr>
          <w:p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GIVANILDE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01/07/2013</w:t>
            </w:r>
          </w:p>
        </w:tc>
        <w:tc>
          <w:tcPr>
            <w:tcW w:w="3000" w:type="dxa"/>
          </w:tcPr>
          <w:p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10/06/2009</w:t>
            </w:r>
          </w:p>
        </w:tc>
        <w:tc>
          <w:tcPr>
            <w:tcW w:w="3000" w:type="dxa"/>
          </w:tcPr>
          <w:p>
            <w:pPr>
              <w:pStyle w:val="7"/>
              <w:spacing w:line="228" w:lineRule="exact"/>
              <w:ind w:left="725" w:hanging="51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DDH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Recursos Humanos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>
            <w:pPr>
              <w:pStyle w:val="7"/>
              <w:spacing w:line="228" w:lineRule="exact"/>
              <w:ind w:left="1557" w:hanging="915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EZEQUIEL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MENDONCA</w:t>
            </w:r>
          </w:p>
        </w:tc>
        <w:tc>
          <w:tcPr>
            <w:tcW w:w="1309" w:type="dxa"/>
          </w:tcPr>
          <w:p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05/01/2010</w:t>
            </w:r>
          </w:p>
        </w:tc>
        <w:tc>
          <w:tcPr>
            <w:tcW w:w="3000" w:type="dxa"/>
          </w:tcPr>
          <w:p>
            <w:pPr>
              <w:pStyle w:val="7"/>
              <w:ind w:left="0" w:right="3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AGER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Cerimonial</w:t>
            </w:r>
          </w:p>
        </w:tc>
      </w:tr>
    </w:tbl>
    <w:p>
      <w:pPr>
        <w:pStyle w:val="4"/>
        <w:spacing w:before="2"/>
        <w:rPr>
          <w:b/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339"/>
        <w:gridCol w:w="1245"/>
        <w:gridCol w:w="194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56" w:type="dxa"/>
            <w:shd w:val="clear" w:color="auto" w:fill="EDEBE0"/>
          </w:tcPr>
          <w:p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RPPS</w:t>
            </w:r>
          </w:p>
        </w:tc>
        <w:tc>
          <w:tcPr>
            <w:tcW w:w="1339" w:type="dxa"/>
            <w:shd w:val="clear" w:color="auto" w:fill="EDEBE0"/>
          </w:tcPr>
          <w:p>
            <w:pPr>
              <w:pStyle w:val="7"/>
              <w:ind w:left="185" w:right="171" w:firstLine="117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>
            <w:pPr>
              <w:pStyle w:val="7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QUANT.</w:t>
            </w:r>
          </w:p>
        </w:tc>
        <w:tc>
          <w:tcPr>
            <w:tcW w:w="2971" w:type="dxa"/>
            <w:gridSpan w:val="2"/>
            <w:shd w:val="clear" w:color="auto" w:fill="EDEBE0"/>
          </w:tcPr>
          <w:p>
            <w:pPr>
              <w:pStyle w:val="7"/>
              <w:spacing w:line="228" w:lineRule="exact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39" w:type="dxa"/>
          </w:tcPr>
          <w:p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01/03/2021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DADM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DSG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  <w:p>
            <w:pPr>
              <w:pStyle w:val="7"/>
              <w:spacing w:line="211" w:lineRule="exact"/>
              <w:ind w:left="7" w:right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Segurança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 xml:space="preserve">DOM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01/03/2018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28" w:lineRule="exact"/>
              <w:ind w:left="1038" w:hanging="545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Legislativa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spacing w:line="230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1339" w:type="dxa"/>
          </w:tcPr>
          <w:p>
            <w:pPr>
              <w:pStyle w:val="7"/>
              <w:spacing w:line="230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30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01/06/2017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30" w:lineRule="exact"/>
              <w:ind w:left="366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TCAM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2"/>
                <w:sz w:val="20"/>
              </w:rPr>
              <w:t xml:space="preserve"> Câmara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DIENIS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CELESTINO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29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ind w:left="8" w:right="3"/>
              <w:rPr>
                <w:sz w:val="20"/>
              </w:rPr>
            </w:pPr>
            <w:r>
              <w:rPr>
                <w:sz w:val="20"/>
              </w:rPr>
              <w:t>ELIZANGELA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MOURA</w:t>
            </w:r>
          </w:p>
        </w:tc>
        <w:tc>
          <w:tcPr>
            <w:tcW w:w="1339" w:type="dxa"/>
          </w:tcPr>
          <w:p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02/01/2019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>
            <w:pPr>
              <w:pStyle w:val="7"/>
              <w:spacing w:line="211" w:lineRule="exact"/>
              <w:ind w:left="48" w:right="4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256" w:type="dxa"/>
            <w:vMerge w:val="restart"/>
          </w:tcPr>
          <w:p>
            <w:pPr>
              <w:pStyle w:val="7"/>
              <w:spacing w:line="22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MANUELLA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GUEDES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1339" w:type="dxa"/>
            <w:vMerge w:val="restart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Merge w:val="restart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01/02/2017</w:t>
            </w:r>
          </w:p>
        </w:tc>
        <w:tc>
          <w:tcPr>
            <w:tcW w:w="194" w:type="dxa"/>
            <w:tcBorders>
              <w:bottom w:val="nil"/>
              <w:right w:val="single" w:color="EDEDED" w:sz="18" w:space="0"/>
            </w:tcBorders>
          </w:tcPr>
          <w:p>
            <w:pPr>
              <w:pStyle w:val="7"/>
              <w:ind w:left="0"/>
              <w:jc w:val="left"/>
              <w:rPr>
                <w:sz w:val="14"/>
              </w:rPr>
            </w:pPr>
          </w:p>
        </w:tc>
        <w:tc>
          <w:tcPr>
            <w:tcW w:w="2777" w:type="dxa"/>
            <w:tcBorders>
              <w:left w:val="single" w:color="EDEDED" w:sz="18" w:space="0"/>
              <w:bottom w:val="nil"/>
            </w:tcBorders>
          </w:tcPr>
          <w:p>
            <w:pPr>
              <w:pStyle w:val="7"/>
              <w:spacing w:line="203" w:lineRule="exact"/>
              <w:ind w:left="-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DDH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 xml:space="preserve">- Setor </w:t>
            </w:r>
            <w:r>
              <w:rPr>
                <w:spacing w:val="-5"/>
                <w:sz w:val="20"/>
              </w:rPr>
              <w:t>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2"/>
            <w:tcBorders>
              <w:top w:val="nil"/>
            </w:tcBorders>
          </w:tcPr>
          <w:p>
            <w:pPr>
              <w:pStyle w:val="7"/>
              <w:spacing w:line="207" w:lineRule="exact"/>
              <w:ind w:left="779"/>
              <w:jc w:val="left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339" w:type="dxa"/>
          </w:tcPr>
          <w:p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ind w:left="8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SANDRA MARIA BATISTA FEITOSA</w:t>
            </w:r>
          </w:p>
        </w:tc>
        <w:tc>
          <w:tcPr>
            <w:tcW w:w="1339" w:type="dxa"/>
          </w:tcPr>
          <w:p>
            <w:pPr>
              <w:pStyle w:val="7"/>
              <w:ind w:left="8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01/03/2024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ind w:firstLine="270" w:firstLineChars="150"/>
              <w:jc w:val="left"/>
              <w:rPr>
                <w:rFonts w:hint="default"/>
                <w:b/>
                <w:sz w:val="18"/>
                <w:lang w:val="pt-BR"/>
              </w:rPr>
            </w:pPr>
            <w:r>
              <w:rPr>
                <w:rFonts w:hint="default"/>
                <w:b/>
                <w:sz w:val="18"/>
                <w:lang w:val="pt-BR"/>
              </w:rPr>
              <w:t>GABINETE DE VEREADOR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01/03/2023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29" w:lineRule="exact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>
            <w:pPr>
              <w:pStyle w:val="7"/>
              <w:spacing w:line="228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1339" w:type="dxa"/>
          </w:tcPr>
          <w:p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8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>
            <w:pPr>
              <w:pStyle w:val="7"/>
              <w:spacing w:line="230" w:lineRule="exact"/>
              <w:ind w:left="237" w:firstLine="5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 xml:space="preserve">SRIN - DDH - SO </w:t>
            </w:r>
            <w:r>
              <w:rPr>
                <w:sz w:val="20"/>
              </w:rPr>
              <w:t>- Divisão de Medicina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WAGNER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ANCHIETA</w:t>
            </w:r>
          </w:p>
        </w:tc>
        <w:tc>
          <w:tcPr>
            <w:tcW w:w="1339" w:type="dxa"/>
          </w:tcPr>
          <w:p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02/05/2023</w:t>
            </w:r>
            <w:bookmarkStart w:id="0" w:name="_GoBack"/>
            <w:bookmarkEnd w:id="0"/>
          </w:p>
        </w:tc>
        <w:tc>
          <w:tcPr>
            <w:tcW w:w="2971" w:type="dxa"/>
            <w:gridSpan w:val="2"/>
          </w:tcPr>
          <w:p>
            <w:pPr>
              <w:pStyle w:val="7"/>
              <w:spacing w:line="230" w:lineRule="exact"/>
              <w:ind w:left="885" w:hanging="428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DADM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</w:tbl>
    <w:p>
      <w:pPr>
        <w:pStyle w:val="4"/>
        <w:rPr>
          <w:b/>
          <w:sz w:val="22"/>
        </w:rPr>
      </w:pPr>
    </w:p>
    <w:p>
      <w:pPr>
        <w:pStyle w:val="4"/>
        <w:spacing w:before="16"/>
        <w:rPr>
          <w:b/>
          <w:sz w:val="22"/>
        </w:rPr>
      </w:pPr>
    </w:p>
    <w:p>
      <w:pPr>
        <w:pStyle w:val="4"/>
        <w:spacing w:before="16"/>
        <w:rPr>
          <w:b/>
          <w:sz w:val="22"/>
        </w:rPr>
      </w:pPr>
    </w:p>
    <w:p>
      <w:pPr>
        <w:pStyle w:val="4"/>
        <w:ind w:left="32" w:right="5"/>
        <w:jc w:val="center"/>
      </w:pPr>
      <w:r>
        <w:t>Praça</w:t>
      </w:r>
      <w:r>
        <w:rPr>
          <w:spacing w:val="-5"/>
        </w:rPr>
        <w:t xml:space="preserve"> </w:t>
      </w:r>
      <w:r>
        <w:t>Olímpio</w:t>
      </w:r>
      <w:r>
        <w:rPr>
          <w:spacing w:val="-4"/>
        </w:rPr>
        <w:t xml:space="preserve"> </w:t>
      </w:r>
      <w:r>
        <w:t>Campos,</w:t>
      </w:r>
      <w:r>
        <w:rPr>
          <w:spacing w:val="-2"/>
        </w:rPr>
        <w:t xml:space="preserve"> </w:t>
      </w:r>
      <w:r>
        <w:t>74,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Telefone</w:t>
      </w:r>
      <w:r>
        <w:rPr>
          <w:spacing w:val="2"/>
        </w:rPr>
        <w:t xml:space="preserve"> </w:t>
      </w:r>
      <w:r>
        <w:t>(079)</w:t>
      </w:r>
      <w:r>
        <w:rPr>
          <w:spacing w:val="-2"/>
        </w:rPr>
        <w:t xml:space="preserve"> </w:t>
      </w:r>
      <w:r>
        <w:t>2107-</w:t>
      </w:r>
      <w:r>
        <w:rPr>
          <w:spacing w:val="-4"/>
        </w:rPr>
        <w:t>4800</w:t>
      </w:r>
    </w:p>
    <w:p>
      <w:pPr>
        <w:pStyle w:val="4"/>
        <w:ind w:left="2985" w:right="2958"/>
        <w:jc w:val="center"/>
      </w:pPr>
      <w:r>
        <w:t>CEP:</w:t>
      </w:r>
      <w:r>
        <w:rPr>
          <w:spacing w:val="-3"/>
        </w:rPr>
        <w:t xml:space="preserve"> </w:t>
      </w:r>
      <w:r>
        <w:t>49010-040</w:t>
      </w:r>
      <w:r>
        <w:rPr>
          <w:spacing w:val="-1"/>
        </w:rPr>
        <w:t xml:space="preserve"> </w:t>
      </w:r>
      <w:r>
        <w:rPr>
          <w:spacing w:val="-2"/>
        </w:rPr>
        <w:t>Aracaju/SE</w:t>
      </w:r>
    </w:p>
    <w:sectPr>
      <w:type w:val="continuous"/>
      <w:pgSz w:w="11910" w:h="16840"/>
      <w:pgMar w:top="70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046948"/>
    <w:rsid w:val="13FD6E31"/>
    <w:rsid w:val="22CA25EE"/>
    <w:rsid w:val="44EC3BAD"/>
    <w:rsid w:val="61101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1524</Characters>
  <TotalTime>30</TotalTime>
  <ScaleCrop>false</ScaleCrop>
  <LinksUpToDate>false</LinksUpToDate>
  <CharactersWithSpaces>1739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WINDOWS98</dc:creator>
  <cp:lastModifiedBy>Edilma Braz</cp:lastModifiedBy>
  <dcterms:modified xsi:type="dcterms:W3CDTF">2024-04-29T13:26:45Z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D:20240219073154+10'31'</vt:lpwstr>
  </property>
  <property fmtid="{D5CDD505-2E9C-101B-9397-08002B2CF9AE}" pid="7" name="KSOProductBuildVer">
    <vt:lpwstr>1046-12.2.0.16909</vt:lpwstr>
  </property>
  <property fmtid="{D5CDD505-2E9C-101B-9397-08002B2CF9AE}" pid="8" name="ICV">
    <vt:lpwstr>E4C8B32849CC4D92A60B02484AC8BEBD_13</vt:lpwstr>
  </property>
</Properties>
</file>