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DOCUMENTOS CLASSIFICADOS EM CADA GRAU DE SIGILO</w:t>
      </w:r>
    </w:p>
    <w:p w:rsidR="00A55314" w:rsidRPr="00D86726" w:rsidRDefault="00A55314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-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Rol de documentos classificados em cada grau de sigilo, com identificação para referência futura. (Art. 30, II, da Lei nº 12.527/2011 e art. 33 ao art. 38 do Ato Normativo 10 de </w:t>
      </w:r>
      <w:proofErr w:type="gramStart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2023)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 Câmara Municipal de Aracaju informa que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E-SIC (Sistema de informação ao cidadão)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foi implantado</w:t>
      </w:r>
      <w:r w:rsidR="00876F25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nesta casa legislativa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no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>dia 13/10/2017</w:t>
      </w:r>
      <w:r w:rsidR="00C35B04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FD4792">
        <w:rPr>
          <w:rFonts w:ascii="Calibri" w:eastAsia="Calibri" w:hAnsi="Calibri" w:cs="Calibri"/>
          <w:color w:val="333333"/>
          <w:sz w:val="20"/>
          <w:shd w:val="clear" w:color="auto" w:fill="FFFFFF"/>
        </w:rPr>
        <w:t>e de janeiro de 2024 a junho de 2024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bookmarkStart w:id="0" w:name="_GoBack"/>
      <w:bookmarkEnd w:id="0"/>
      <w:r w:rsidR="00FD479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ainda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não classificou nenhum documento como sigiloso, em razão</w:t>
      </w:r>
      <w:r w:rsidR="00BC582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nenhum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ter se enquadrado nos art. 30, II, da Lei nº 12.527/2011 e também nos art. 33 ao art. 38 do Ato Normativo 10 de 13 junho de 2023, o qual regulamenta a política de acesso às informações públicas no âmbito do Poder Legislativo do Município de Aracaju.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D86726" w:rsidRPr="00D86726" w:rsidRDefault="006126D2" w:rsidP="00F27BB2">
      <w:pPr>
        <w:spacing w:after="0" w:line="336" w:lineRule="auto"/>
        <w:jc w:val="both"/>
        <w:rPr>
          <w:rFonts w:cstheme="minorHAnsi"/>
          <w:b/>
          <w:bCs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no</w:t>
      </w:r>
      <w:r w:rsidR="00FD479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restante do atual exercício legislativo, como também no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próximo exercício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algum documento venha a ser classificado como sigiloso,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mesmo irá seguir os trâmites previstos na Lei nº 12.527/2011 e no Ato Normativo 10 de </w:t>
      </w:r>
      <w:proofErr w:type="gramStart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2023.</w:t>
      </w: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68" w:rsidRDefault="00F44468" w:rsidP="0071200D">
      <w:pPr>
        <w:spacing w:after="0" w:line="240" w:lineRule="auto"/>
      </w:pPr>
      <w:r>
        <w:separator/>
      </w:r>
    </w:p>
  </w:endnote>
  <w:endnote w:type="continuationSeparator" w:id="0">
    <w:p w:rsidR="00F44468" w:rsidRDefault="00F44468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68" w:rsidRDefault="00F44468" w:rsidP="0071200D">
      <w:pPr>
        <w:spacing w:after="0" w:line="240" w:lineRule="auto"/>
      </w:pPr>
      <w:r>
        <w:separator/>
      </w:r>
    </w:p>
  </w:footnote>
  <w:footnote w:type="continuationSeparator" w:id="0">
    <w:p w:rsidR="00F44468" w:rsidRDefault="00F44468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147AD"/>
    <w:rsid w:val="000425E7"/>
    <w:rsid w:val="001634CC"/>
    <w:rsid w:val="0023129A"/>
    <w:rsid w:val="00403C96"/>
    <w:rsid w:val="00426F83"/>
    <w:rsid w:val="004D0370"/>
    <w:rsid w:val="00587829"/>
    <w:rsid w:val="006126D2"/>
    <w:rsid w:val="006362A8"/>
    <w:rsid w:val="006E3DD7"/>
    <w:rsid w:val="006F5281"/>
    <w:rsid w:val="0071200D"/>
    <w:rsid w:val="00743228"/>
    <w:rsid w:val="00822015"/>
    <w:rsid w:val="00876F25"/>
    <w:rsid w:val="008F20C6"/>
    <w:rsid w:val="009B1E60"/>
    <w:rsid w:val="009B4C1B"/>
    <w:rsid w:val="00A55314"/>
    <w:rsid w:val="00A93A90"/>
    <w:rsid w:val="00BC582A"/>
    <w:rsid w:val="00C35B04"/>
    <w:rsid w:val="00CA6240"/>
    <w:rsid w:val="00D86726"/>
    <w:rsid w:val="00DE47C6"/>
    <w:rsid w:val="00F17D07"/>
    <w:rsid w:val="00F27BB2"/>
    <w:rsid w:val="00F44468"/>
    <w:rsid w:val="00F66564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2</cp:revision>
  <dcterms:created xsi:type="dcterms:W3CDTF">2024-07-15T11:25:00Z</dcterms:created>
  <dcterms:modified xsi:type="dcterms:W3CDTF">2024-07-15T11:25:00Z</dcterms:modified>
</cp:coreProperties>
</file>