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6"/>
          <w:sz w:val="20"/>
        </w:rPr>
        <w:t>Matéria:</w:t>
      </w:r>
      <w:r>
        <w:rPr>
          <w:b/>
          <w:spacing w:val="16"/>
          <w:sz w:val="20"/>
        </w:rPr>
        <w:t> </w:t>
      </w:r>
      <w:r>
        <w:rPr>
          <w:spacing w:val="-6"/>
          <w:sz w:val="20"/>
        </w:rPr>
        <w:t>REQUERIMENTO</w:t>
      </w:r>
      <w:r>
        <w:rPr>
          <w:spacing w:val="9"/>
          <w:sz w:val="20"/>
        </w:rPr>
        <w:t> </w:t>
      </w:r>
      <w:r>
        <w:rPr>
          <w:spacing w:val="-6"/>
          <w:sz w:val="20"/>
        </w:rPr>
        <w:t>206-2021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01" w:space="72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11:11:58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11:14:44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11:14:57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11:17:54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2023-08-08T03:05:59Z</dcterms:created>
  <dcterms:modified xsi:type="dcterms:W3CDTF">2023-08-08T03:05:59Z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