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7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28"/>
          <w:szCs w:val="32"/>
        </w:rPr>
        <w:t>PAUTA DA 39ª SESSÃO ORDINÁRIA – 23 DE MAIO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>
        <w:rPr>
          <w:rStyle w:val="27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r>
        <w:rPr>
          <w:b/>
          <w:color w:val="000000"/>
          <w:spacing w:val="-5"/>
          <w:sz w:val="32"/>
          <w:szCs w:val="28"/>
          <w:shd w:val="clear" w:color="auto" w:fill="FAFAFA"/>
        </w:rPr>
        <w:t>E A PAZ DE DEUS, PARA A QUAL TAMBÉM FOSTES CHAMADOS EM UM CORPO, DOMINE EM VOSSOS CORAÇÕES; E SEDE AGRADECIDOS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(COLOSSENSES 3</w:t>
      </w:r>
      <w:r>
        <w:rPr>
          <w:rStyle w:val="10"/>
          <w:b/>
          <w:color w:val="auto"/>
          <w:sz w:val="32"/>
          <w:szCs w:val="32"/>
        </w:rPr>
        <w:t>:15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O ART. 1º DA LEI Nº 5.420, DE 6 DE DEZEMBRO DE 2021, QUE RECONHECE DE UTILIDADE PÚBLICA A ASSOCIAÇÃO COMUNITÁRIA DE MULHERES E AMIGOS AÇÃO E CIDADANIA.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(LICENCIADO)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DISTRIBUIÇÃO GRATUITA DE SUTIÃS PÓS-MASTECTOMIA E/OU RECONSTRUÇÃO MAMÁRIA PARA PESSOAS EM SITUAÇÃO DE VULNERABILIDADE SOCIOECONÔMICA.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>
            <w:pPr>
              <w:pStyle w:val="20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OS ARTIGOS 1º E 2º DA RESOLUÇÃO Nº 3/2014 (PRIMEIRO DIA DA SEMANA DA PÁTRIA SERÁ EXECUTADO O HINO DA INDEPENDÊNCIA).</w:t>
            </w:r>
          </w:p>
          <w:p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103/2024</w:t>
            </w:r>
          </w:p>
          <w:p>
            <w:pPr>
              <w:jc w:val="center"/>
              <w:rPr>
                <w:b/>
                <w:color w:val="00B050"/>
                <w:sz w:val="22"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DISPÕE SOBRE A INSCRIÇÃO DOS AMBULANTES EM EVENTOS CULTURAIS NO MUNICÍPIO DE ARACAJU.</w:t>
            </w:r>
          </w:p>
          <w:p>
            <w:pPr>
              <w:jc w:val="both"/>
              <w:rPr>
                <w:b/>
                <w:color w:val="00B050"/>
                <w:sz w:val="22"/>
                <w:szCs w:val="22"/>
              </w:rPr>
            </w:pPr>
          </w:p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FALTANDO PARECER DA COMISSÃO DE JUSTIÇA E REDAÇÃO E COMISSÃO DE OBRAS, SERVIÇOS PÚBLICOS E ADMINISTRAÇÃO</w:t>
            </w:r>
          </w:p>
          <w:p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À SENHORA MARIA ROSENIURA DE OLIVEIRA SANTOS.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CIDADANIA ARACAJUANA À SENHORA SIMONE SANTANA PASSOS.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 USO DE MATERIAIS SUSTENTÁVEIS NA CONSTRUÇÃO DE HABITAÇÕES DE INTERESSE SOCIAL NO ÂMBITO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 EMENDA FALTANDO PARECER DA COMISSÃO DE JUSTIÇA E REDAÇÃO E COMISSÃO OBRAS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RECONHECE DE UTILIDADE PÚBLICA O CENTRO DE INTEGRAÇÃO RAIO DE SOL-CIRAS.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DECLARA O PRÉ-CAJU PATRIMÔNIO CULTURAL IMATERIAL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 xml:space="preserve">BITTENCOURT </w:t>
            </w:r>
            <w:r>
              <w:rPr>
                <w:b/>
                <w:bCs/>
              </w:rPr>
              <w:t>E VINICIUS PORTO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DOS TRABALHADORES EM TRANSPORTE RODOVIÁRIO ATIVOS E INATIVOS DO ESTADO DE SERGIPE — ASTTRAIESE.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FEITOSA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CALENDÁRIO OFICIAL DO MUNICÍPIO DE ARACAJU O CAMPEONATO MUNICIPAL DE FUTEBOL X1.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A POLÍTICA MUNICIPAL DE DESPORTO ESCOLAR E DÁ PROVIDÊNCIAS CORRELATAS.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DECLARA O RESTAURANTE E CASA DE SHOW CARIRI COMO PATRIMÔNIO CULTURAL IMATERIAL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 E 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375/2023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PERMANENTE DE FORTALECIMENTO DA SAÚDE MENTAL DE TRABALHADORAS E TRABALHADORES JUNTO À REDE DE ATENÇÃO À SAÚDE DO TRABALHADOR (REAST)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PROGRAMA DE AVALIAÇÃO OFTALMOLÓGICA PARA OS ALUNOS DA EDUCAÇÃO INFANTIL, ENSINO FUNDAMENTAL E MÉDIO DA REDE MUNICIPAL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A INCLUSÃO NOS SITES DA PREFEITURA DO MUNICÍPIO E DA CÂMARA MUNICIPAL DE ARACAJU, DA RELAÇÃO DE SERVIÇOS DE PROTEÇÃO À MULHER VÍTIMA DE VIOLÊNCIA.</w:t>
            </w:r>
          </w:p>
          <w:p>
            <w:pPr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MUNICIPAL DE ENFRENTAMENTO E PREVENÇÃO À VIOLÊNCIA DOMÉSTICA E FAMILIAR, SEXUAL E DE GÊNERO CONTRA A MULHER NAS ESCOLAS DA REDE MUNICIPAL DE ENSINO.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238/2024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B0F0"/>
                <w:sz w:val="22"/>
                <w:szCs w:val="28"/>
              </w:rPr>
            </w:pPr>
            <w:r>
              <w:rPr>
                <w:b/>
                <w:sz w:val="22"/>
              </w:rPr>
              <w:t>REQUERIMENTO DE URGÊNCIA PARA APROVAÇÃO DO PROJETO DE LEI N° 124/2024, DE AUTORIA DO PODER EXECUTIVO MUNICIPAL, QUE DISPÕE SOBRE A PROTEÇÃO DA VEGETAÇÃO NATIVA, REGULAMENTA A ARBORIZAÇÃO NO MUNICÍPIO DE ARACAJU, REVOGA A LEI N° 1.766, DE 10 DE SETEMBRO DE 1991, LEI N° 2.457, DE 11 DE NOVEMBRO DE 1996 E A LEI N° 3.198, DE 09 DE SETEMBRO DE 2004.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246/2024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COMPLEMENTAR N° 20/2023, DE AUTORIA DO PODER EXECUTIVO MUNICIPAL, QUE INSTITUI O LICENCIAMENTO AUTODECLARATÓRIO NO ÂMBITO DO MUNICÍPIO DE.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250/2024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REQUERIMENTO DE URGÊNCIA PARA APROVAÇÃO DO PROJETO DE LEI N° 72/2024, QUE “DENOMINA CAMPO DE FUTEBOL MANOEL CARDOSO ARAGÃO, O CAMPO DE FUTEBOL SEM NOME, LOCALIZADO NA PRAÇA POETA CLODOALDO DE ALENCAR, SITUADA NO CONJUNTO SENADOR LEITE NETO, NO MUNICÍPIO DE ARACAJU, E DÁ OUTRAS PROVIDÊNCIAS”,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b/>
      </w:rPr>
    </w:pPr>
    <w:bookmarkStart w:id="0" w:name="_Hlk520902067"/>
    <w:bookmarkStart w:id="1" w:name="_Hlk520902066"/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3331845</wp:posOffset>
          </wp:positionH>
          <wp:positionV relativeFrom="page">
            <wp:posOffset>266700</wp:posOffset>
          </wp:positionV>
          <wp:extent cx="817245" cy="687070"/>
          <wp:effectExtent l="0" t="0" r="5715" b="139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24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>
        <v:shape id="_x0000_i1025" o:spt="75" type="#_x0000_t75" style="height:0pt;width:0pt;" o:ole="t" filled="t" o:preferrelative="t" stroked="f" coordsize="21600,21600">
          <v:path/>
          <v:fill on="t" color2="#000000" focussize="0,0"/>
          <v:stroke on="f" joinstyle="miter"/>
          <v:imagedata r:id="rId3" o:title=""/>
          <o:lock v:ext="edit" aspectratio="t"/>
          <w10:wrap type="none"/>
          <w10:anchorlock/>
        </v:shape>
        <o:OLEObject Type="Embed" ProgID="Word.Picture.8" ShapeID="_x0000_i1025" DrawAspect="Content" ObjectID="_1468075725" r:id="rId2">
          <o:LockedField>false</o:LockedField>
        </o:OLEObject>
      </w:object>
    </w: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</w:p>
  <w:p>
    <w:pPr>
      <w:pStyle w:val="13"/>
      <w:jc w:val="center"/>
      <w:rPr>
        <w:b/>
      </w:rPr>
    </w:pPr>
    <w:r>
      <w:rPr>
        <w:b/>
      </w:rPr>
      <w:t>ESTADO DE SERGIPE</w:t>
    </w:r>
  </w:p>
  <w:p>
    <w:pPr>
      <w:pStyle w:val="13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18E2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97FFB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59824BB3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6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00" w:beforeAutospacing="1" w:afterAutospacing="1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6"/>
    <w:qFormat/>
    <w:uiPriority w:val="0"/>
    <w:rPr>
      <w:i/>
      <w:iCs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Body Text"/>
    <w:basedOn w:val="1"/>
    <w:link w:val="23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3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2 Char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6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6"/>
    <w:link w:val="1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3">
    <w:name w:val="Corpo de texto Char"/>
    <w:basedOn w:val="6"/>
    <w:link w:val="11"/>
    <w:qFormat/>
    <w:uiPriority w:val="99"/>
    <w:rPr>
      <w:rFonts w:eastAsia="Times New Roman"/>
      <w:sz w:val="24"/>
      <w:szCs w:val="24"/>
    </w:rPr>
  </w:style>
  <w:style w:type="character" w:customStyle="1" w:styleId="24">
    <w:name w:val="15"/>
    <w:basedOn w:val="6"/>
    <w:qFormat/>
    <w:uiPriority w:val="0"/>
    <w:rPr>
      <w:rFonts w:hint="eastAsia" w:ascii="SimSun" w:hAnsi="SimSun" w:eastAsia="SimSun"/>
      <w:i/>
      <w:iCs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4 Char"/>
    <w:basedOn w:val="6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7">
    <w:name w:val="v"/>
    <w:basedOn w:val="6"/>
    <w:qFormat/>
    <w:uiPriority w:val="0"/>
  </w:style>
  <w:style w:type="character" w:customStyle="1" w:styleId="28">
    <w:name w:val="t"/>
    <w:basedOn w:val="6"/>
    <w:qFormat/>
    <w:uiPriority w:val="0"/>
  </w:style>
  <w:style w:type="character" w:customStyle="1" w:styleId="29">
    <w:name w:val="Título 5 Char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1AC1-7364-41DB-9FCC-E43E480C5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818</Words>
  <Characters>4420</Characters>
  <Lines>36</Lines>
  <Paragraphs>10</Paragraphs>
  <TotalTime>1</TotalTime>
  <ScaleCrop>false</ScaleCrop>
  <LinksUpToDate>false</LinksUpToDate>
  <CharactersWithSpaces>5228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2024-05-21T15:32:00Z</dcterms:created>
  <dc:creator>Caio Rafael Santos Lima</dc:creator>
  <cp:lastModifiedBy>Caio Lima</cp:lastModifiedBy>
  <cp:lastPrinted>2024-05-20T12:21:00Z</cp:lastPrinted>
  <dcterms:modified xsi:type="dcterms:W3CDTF">2024-05-22T22:21:47Z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04A55C17AE1545898B46BC2C9DC81A45_13</vt:lpwstr>
  </property>
</Properties>
</file>