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6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>
      <w:pPr>
        <w:pStyle w:val="16"/>
        <w:rPr>
          <w:sz w:val="32"/>
          <w:szCs w:val="32"/>
        </w:rPr>
      </w:pPr>
      <w:r>
        <w:rPr>
          <w:sz w:val="28"/>
          <w:szCs w:val="32"/>
        </w:rPr>
        <w:t>PAUTA DA 27ª SESSÃO ORDINÁRIA – 23 DE ABRIL DE 2024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BENDITO SEJA O DEUS E PAI DE NOSSO SENHOR JESUS CRISTO, O PAI DAS MISERICÓRDIAS E O DEUS DE TODA A CONSOLAÇÃO</w:t>
      </w:r>
      <w:r>
        <w:fldChar w:fldCharType="begin"/>
      </w:r>
      <w:r>
        <w:instrText xml:space="preserve"> HYPERLINK "https://www.bibliaonline.com.br/acf/gl/3/26+" </w:instrText>
      </w:r>
      <w:r>
        <w:fldChar w:fldCharType="separate"/>
      </w:r>
      <w:r>
        <w:fldChar w:fldCharType="end"/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(II CORÍNTIOS 1:3)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406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3"/>
        <w:gridCol w:w="5391"/>
        <w:gridCol w:w="1576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223/2023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DE IMPLANTAÇÃO DE PROCESSO DE COLETA SELETIVA DE MATERIAIS RECICLÁVEIS NOS ÓRGÃOS PÚBLICOS MUNICIPAIS DE ARACAJU.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FÁBIO MEIRELES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292/2023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PRINCÍPIOS E DIRETRIZES PARA A ELABORAÇÃO E IMPLEMENTAÇÃO DAS POLÍTICAS PÚBLICAS VOLTADAS À PRIMEIRA INFÂNCIA, NO ÂMBITO DO MUNICÍPIO DE ARACAJU.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SÔNIA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348/2023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INCLUI NA HOME PAGE OFICIAL DA ADMINISTRAÇÃO MUNICIPAL ABA ESPECÍFICA PARA DEFICIENTE E MOBILIDADE REDUZIDA.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COM 3 EMENDAS APROVADAS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349/2023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FICA INSTITUÍDO NO MUNICÍPIO DE ARACAJU A CAMPANHA DE DIVULGAÇÃO E CONSCIENTIZAÇÃO SOBRE O USO DO COLETOR MENSTRUAL.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DECRETO LEGISLATIVO </w:t>
            </w:r>
          </w:p>
          <w:p>
            <w:pPr>
              <w:jc w:val="both"/>
              <w:rPr>
                <w:b/>
                <w:bCs/>
                <w:color w:val="00B050"/>
              </w:rPr>
            </w:pPr>
            <w:r>
              <w:rPr>
                <w:b/>
                <w:bCs/>
                <w:sz w:val="28"/>
                <w:szCs w:val="28"/>
              </w:rPr>
              <w:t>Nº 69/2023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CONCEDE TÍTULO DE CIDADANIA ARACAJUANA AO SENHOR LUIZ CARLOS ANDRADE SANTOS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250/2023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DO USO DE MATERIAIS SUSTENTÁVEIS NA CONSTRUÇÃO DE HABITAÇÕES DE INTERESSE SOCIAL NO ÂMBITO DO MUNICÍPIO DE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LUCINO VALENÇA BORGES A ATUAL RUA K, NO LOTEAMENTO AQUARIUS, BAIRRO ARUANA.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263/2023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REVALIDA O RECONHECIMENTO DE UTILIDADE PÚBLICA MUNICIPAL DO EXTERNATO SÃO FRANCISCO DE ASSIS.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314/2023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DECLARA O HIP HOP COMO PATRIMÔNIO CULTURAL DE NATUREZA IMATERIAL DO MUNICÍPIO DE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389/2023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PADRE LUDWIG AUGUST LEMPER A ATUAL RUA B4, LOCALIZADA NO CONJUNTO ANTÔNIO CARLOS VALADARES, BAIRRO SANTA MARIA.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CÍCERO DO SANTA MARIA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398/2023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DENOMINA ESCOLA MUNICIPAL DE EDUCAÇÃO INFANTIL PROFESSORA ÂNGELA MELO A ESCOLA A SER CONSTRUÍDA NA COMUNIDADE MANGABEIRA.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TODOS VEREADORES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404/2023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DISTRIBUIÇÃO GRATUITA DE SUTIÃS PÓS-MASTECTOMIA E/OU RECONSTRUÇÃO MAMÁRIA PARA PESSOAS EM SITUAÇÃO DE VULNERABILIDADE SOCIOECONÔMICA.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B050"/>
              </w:rPr>
            </w:pPr>
            <w:r>
              <w:rPr>
                <w:b/>
                <w:bCs/>
                <w:sz w:val="28"/>
                <w:szCs w:val="28"/>
              </w:rPr>
              <w:t>Nº 316/2023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B050"/>
                <w:sz w:val="22"/>
              </w:rPr>
            </w:pPr>
            <w:r>
              <w:rPr>
                <w:b/>
                <w:sz w:val="22"/>
              </w:rPr>
              <w:t>CRIA O MÊS DE CONSCIENTIZAÇÃO DAS MULHERES MASCTOMIZADAS NO MUNICÍPIO DE ARACAJU, COM A DENOMINAÇÃO “AGOSTO VERDE”.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SHEYLA GALBA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B050"/>
              </w:rPr>
            </w:pPr>
            <w:r>
              <w:rPr>
                <w:b/>
                <w:bCs/>
                <w:sz w:val="28"/>
                <w:szCs w:val="28"/>
              </w:rPr>
              <w:t>Nº 331/2023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B050"/>
                <w:sz w:val="22"/>
              </w:rPr>
            </w:pPr>
            <w:r>
              <w:rPr>
                <w:b/>
                <w:sz w:val="22"/>
              </w:rPr>
              <w:t>INSTITUI O DIA MUNICIPAL DO PARATLETA, NA CIDADE DE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158/2024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REQUERIMENTO AO MINISTÉRIO DO PLANEJAMENTO E ORÇAMENTO, COM FUNDAMENTO NA LEI DA TRANSPARÊNCIA, PARA SEREM ENCAMINHADAS À CÂMARA MUNICIPAL INFORMAÇÕES SOBRE O MONTANTE DE RECURSOS TRANSFERIDOS AO MUNICÍPIO DE ARACAJU NOS ANOS DE 2019, 2020, 2021, 2022 E 2023, DECORRENTE DA COTA PARTE PELA ARRECADAÇÃO DE IPI RELATIVOS À FABRICAÇÃO E IMPORTAÇÃO DE VEÍCULOS AUTOMOTORES.</w:t>
            </w:r>
          </w:p>
          <w:p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159/2024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8"/>
              </w:rPr>
              <w:t>REQUERIMENTO A SECRETARIA ESTADUAL DE PLANEJAMENTO E ORÇAMENTO, SOBRE INFORMAÇÕES ACERCA DO MONTANTE DE RECURSOS TRANSFERIDOS AO MUNICÍPIO DE ARACAJU NOS ANOS DE 2019, 2020, 2021, 2022 E 2023, DECORRENTE DA COTA PARTE PELA ARRECADAÇÃO DE IPVA E LICENCIAMENTO ANUAL DE VEÍCULOS AUTOMOTORES.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160/2024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REQUERIMENTO A SECRETARIA ESTADUAL DA FAZENDA, </w:t>
            </w:r>
            <w:r>
              <w:rPr>
                <w:b/>
                <w:color w:val="000000"/>
                <w:sz w:val="22"/>
                <w:szCs w:val="28"/>
              </w:rPr>
              <w:t xml:space="preserve">SOBRE INFORMAÇÕES ACERCA DO </w:t>
            </w:r>
            <w:r>
              <w:rPr>
                <w:b/>
                <w:color w:val="000000"/>
                <w:sz w:val="22"/>
                <w:szCs w:val="22"/>
              </w:rPr>
              <w:t>MONTANTE DE RECURSOS TRANSFERIDOS AO MUNICÍPIO DE ARACAJU NOS ANOS DE 2019, 2020, 2021, 2022 E 2023, DECORRENTE DA COTA PARTE PELA ARRECADAÇÃO DE IPVA E LICENCIAMENTO ANUAL DE VEÍCULOS AUTOMOTORES.</w:t>
            </w:r>
          </w:p>
          <w:p>
            <w:pPr>
              <w:jc w:val="both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161/2024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REQUERIMENTO A RECEITA FEDERAL, </w:t>
            </w:r>
            <w:r>
              <w:rPr>
                <w:b/>
                <w:color w:val="000000"/>
                <w:sz w:val="22"/>
                <w:szCs w:val="28"/>
              </w:rPr>
              <w:t xml:space="preserve">SOBRE INFORMAÇÕES ACERCA DO </w:t>
            </w:r>
            <w:r>
              <w:rPr>
                <w:b/>
                <w:color w:val="000000"/>
                <w:sz w:val="22"/>
                <w:szCs w:val="22"/>
              </w:rPr>
              <w:t>MONTANTE DE RECURSOS TRANSFERIDOS AO MUNICÍPIO DE ARACAJU NOS ANOS DE 2019, 2020, 2021, 2022 E 2023, DECORRENTE DA COTA PARTE PELA ARRECADAÇÃO DE IPI RELATIVOS À FABRICAÇÃO E IMPORTAÇÃO DE VEÍCULOS AUTOMOTORES.</w:t>
            </w:r>
          </w:p>
          <w:p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color w:val="FFC000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174/2024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REQUERIMENTO À SECRETARIA MUNICIPAL DA EDUCAÇÃO (SEMED) PARA QUE DISPONIBILIZE INFORMAÇÕES ACERCA DA CLIMATIZAÇÃO NAS ESCOLAS DO MUNICÍPIO DE ARACAJU.</w:t>
            </w:r>
          </w:p>
          <w:p>
            <w:pPr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176/2024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4"/>
              <w:shd w:val="clear" w:color="auto" w:fill="FFFFFF"/>
              <w:spacing w:after="1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REQUERIMENTO DE SESSÃO ESPECIAL PARA NO DIA 10 DE MAIO DE 2024, ÀS 9H, A FIM DE SER DISCUTIDO COM ENTIDADES, INSTITUIÇÕES COMO AS DECISÕES DO STF PODEM INFLUENCIAR NO REGIME DE PREVIDÊNCIA DO SERVIDORES PÚBLICOS DO BRASIL.</w:t>
            </w:r>
          </w:p>
          <w:p>
            <w:bookmarkStart w:id="3" w:name="_GoBack"/>
            <w:bookmarkEnd w:id="3"/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180/2024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REQUERIMENTO DE EXPLICAÇÕES SOBRE A DOAÇÃO DE TERRENO DE 53 MIL M² NA REGIÃO DA COROA DO MEIO PARA A POLÍCIA FEDERAL. </w:t>
            </w:r>
          </w:p>
          <w:p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b/>
      </w:rPr>
    </w:pPr>
    <w:bookmarkStart w:id="0" w:name="_Hlk520902066"/>
    <w:bookmarkStart w:id="1" w:name="_Hlk520902067"/>
    <w:r>
      <w:object>
        <v:shape id="_x0000_i1025" o:spt="75" type="#_x0000_t75" style="height:70.75pt;width:70.7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12"/>
      <w:jc w:val="center"/>
      <w:rPr>
        <w:b/>
      </w:rPr>
    </w:pPr>
    <w:r>
      <w:rPr>
        <w:b/>
      </w:rPr>
      <w:t>ESTADO DE SERGIPE</w:t>
    </w:r>
  </w:p>
  <w:p>
    <w:pPr>
      <w:pStyle w:val="12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432F"/>
    <w:rsid w:val="00044BE1"/>
    <w:rsid w:val="0004797F"/>
    <w:rsid w:val="00047EB2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C57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19EE"/>
    <w:rsid w:val="002F1CB1"/>
    <w:rsid w:val="002F1CFE"/>
    <w:rsid w:val="002F295D"/>
    <w:rsid w:val="002F2AE2"/>
    <w:rsid w:val="002F38A4"/>
    <w:rsid w:val="002F3CAD"/>
    <w:rsid w:val="002F3D2D"/>
    <w:rsid w:val="00301146"/>
    <w:rsid w:val="0030290C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480D"/>
    <w:rsid w:val="003C516F"/>
    <w:rsid w:val="003C7AB1"/>
    <w:rsid w:val="003D16B1"/>
    <w:rsid w:val="003D2C6D"/>
    <w:rsid w:val="003D3028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4662"/>
    <w:rsid w:val="00404F42"/>
    <w:rsid w:val="004062E5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5D3D"/>
    <w:rsid w:val="00516B22"/>
    <w:rsid w:val="00516FDE"/>
    <w:rsid w:val="0051774E"/>
    <w:rsid w:val="00520CCF"/>
    <w:rsid w:val="0052238C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8A8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451F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67CA"/>
    <w:rsid w:val="00827870"/>
    <w:rsid w:val="00830459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5D48"/>
    <w:rsid w:val="00896FFC"/>
    <w:rsid w:val="00897BD3"/>
    <w:rsid w:val="008A047C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95A"/>
    <w:rsid w:val="008C4247"/>
    <w:rsid w:val="008C4C21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ECA"/>
    <w:rsid w:val="009E3306"/>
    <w:rsid w:val="009E3896"/>
    <w:rsid w:val="009E601D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7F1B"/>
    <w:rsid w:val="00A4173F"/>
    <w:rsid w:val="00A41998"/>
    <w:rsid w:val="00A420B6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256"/>
    <w:rsid w:val="00BA3ABB"/>
    <w:rsid w:val="00BA4785"/>
    <w:rsid w:val="00BA5AA4"/>
    <w:rsid w:val="00BA7B95"/>
    <w:rsid w:val="00BB0052"/>
    <w:rsid w:val="00BB27DF"/>
    <w:rsid w:val="00BB300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B00F3"/>
    <w:rsid w:val="00CB097C"/>
    <w:rsid w:val="00CB0B34"/>
    <w:rsid w:val="00CB186F"/>
    <w:rsid w:val="00CB1FEB"/>
    <w:rsid w:val="00CB3CDC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3A5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696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45A"/>
    <w:rsid w:val="00D63A31"/>
    <w:rsid w:val="00D63FF4"/>
    <w:rsid w:val="00D64E3A"/>
    <w:rsid w:val="00D67301"/>
    <w:rsid w:val="00D67D0C"/>
    <w:rsid w:val="00D71F18"/>
    <w:rsid w:val="00D7345D"/>
    <w:rsid w:val="00D74010"/>
    <w:rsid w:val="00D776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223E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02C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807"/>
    <w:rsid w:val="00FD2B4B"/>
    <w:rsid w:val="00FD2D6C"/>
    <w:rsid w:val="00FD32E6"/>
    <w:rsid w:val="00FD4063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035D32DE"/>
    <w:rsid w:val="090117EF"/>
    <w:rsid w:val="161B0CC6"/>
    <w:rsid w:val="1B9368CB"/>
    <w:rsid w:val="22DD7C0C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818598E"/>
    <w:rsid w:val="6D8433BC"/>
    <w:rsid w:val="71863563"/>
    <w:rsid w:val="738C386C"/>
    <w:rsid w:val="73CF3490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5"/>
    <w:autoRedefine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paragraph" w:styleId="4">
    <w:name w:val="heading 4"/>
    <w:next w:val="1"/>
    <w:link w:val="25"/>
    <w:unhideWhenUsed/>
    <w:qFormat/>
    <w:uiPriority w:val="9"/>
    <w:pPr>
      <w:spacing w:beforeAutospacing="1" w:afterAutospacing="1"/>
      <w:outlineLvl w:val="3"/>
    </w:pPr>
    <w:rPr>
      <w:rFonts w:hint="eastAsia" w:ascii="SimSun" w:hAnsi="SimSun" w:eastAsia="SimSun" w:cs="Times New Roman"/>
      <w:b/>
      <w:bCs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autoRedefine/>
    <w:qFormat/>
    <w:uiPriority w:val="22"/>
    <w:rPr>
      <w:b/>
      <w:bCs/>
    </w:rPr>
  </w:style>
  <w:style w:type="character" w:styleId="8">
    <w:name w:val="Emphasis"/>
    <w:basedOn w:val="5"/>
    <w:autoRedefine/>
    <w:qFormat/>
    <w:uiPriority w:val="20"/>
    <w:rPr>
      <w:i/>
      <w:iCs/>
    </w:rPr>
  </w:style>
  <w:style w:type="character" w:styleId="9">
    <w:name w:val="Hyperlink"/>
    <w:autoRedefine/>
    <w:qFormat/>
    <w:uiPriority w:val="99"/>
    <w:rPr>
      <w:color w:val="0000FF"/>
      <w:u w:val="single"/>
    </w:rPr>
  </w:style>
  <w:style w:type="paragraph" w:styleId="10">
    <w:name w:val="Body Text"/>
    <w:basedOn w:val="1"/>
    <w:link w:val="22"/>
    <w:autoRedefine/>
    <w:unhideWhenUsed/>
    <w:qFormat/>
    <w:uiPriority w:val="99"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1">
    <w:name w:val="Normal (Web)"/>
    <w:basedOn w:val="1"/>
    <w:autoRedefine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2">
    <w:name w:val="header"/>
    <w:basedOn w:val="1"/>
    <w:link w:val="17"/>
    <w:autoRedefine/>
    <w:qFormat/>
    <w:uiPriority w:val="0"/>
    <w:pPr>
      <w:tabs>
        <w:tab w:val="center" w:pos="4419"/>
        <w:tab w:val="right" w:pos="8838"/>
      </w:tabs>
    </w:pPr>
  </w:style>
  <w:style w:type="paragraph" w:styleId="13">
    <w:name w:val="footer"/>
    <w:basedOn w:val="1"/>
    <w:link w:val="18"/>
    <w:autoRedefine/>
    <w:qFormat/>
    <w:uiPriority w:val="99"/>
    <w:pPr>
      <w:tabs>
        <w:tab w:val="center" w:pos="4419"/>
        <w:tab w:val="right" w:pos="8838"/>
      </w:tabs>
    </w:pPr>
  </w:style>
  <w:style w:type="paragraph" w:styleId="14">
    <w:name w:val="Balloon Text"/>
    <w:basedOn w:val="1"/>
    <w:link w:val="20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Título 2 Char"/>
    <w:basedOn w:val="5"/>
    <w:link w:val="3"/>
    <w:autoRedefine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6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7">
    <w:name w:val="Cabeçalho Char"/>
    <w:basedOn w:val="5"/>
    <w:link w:val="12"/>
    <w:autoRedefine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8">
    <w:name w:val="Rodapé Char"/>
    <w:basedOn w:val="5"/>
    <w:link w:val="13"/>
    <w:autoRedefine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9">
    <w:name w:val="Conteúdo de tabela"/>
    <w:basedOn w:val="1"/>
    <w:qFormat/>
    <w:uiPriority w:val="0"/>
    <w:pPr>
      <w:suppressLineNumbers/>
    </w:pPr>
  </w:style>
  <w:style w:type="character" w:customStyle="1" w:styleId="20">
    <w:name w:val="Texto de balão Char"/>
    <w:basedOn w:val="5"/>
    <w:link w:val="14"/>
    <w:autoRedefine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1">
    <w:name w:val="Título 1 Char"/>
    <w:basedOn w:val="5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2">
    <w:name w:val="Corpo de texto Char"/>
    <w:basedOn w:val="5"/>
    <w:link w:val="10"/>
    <w:autoRedefine/>
    <w:qFormat/>
    <w:uiPriority w:val="99"/>
    <w:rPr>
      <w:rFonts w:eastAsia="Times New Roman"/>
      <w:sz w:val="24"/>
      <w:szCs w:val="24"/>
    </w:rPr>
  </w:style>
  <w:style w:type="character" w:customStyle="1" w:styleId="23">
    <w:name w:val="15"/>
    <w:basedOn w:val="5"/>
    <w:autoRedefine/>
    <w:qFormat/>
    <w:uiPriority w:val="0"/>
    <w:rPr>
      <w:rFonts w:hint="eastAsia" w:ascii="SimSun" w:hAnsi="SimSun" w:eastAsia="SimSun"/>
      <w:i/>
      <w:iCs/>
    </w:rPr>
  </w:style>
  <w:style w:type="paragraph" w:styleId="24">
    <w:name w:val="List Paragraph"/>
    <w:basedOn w:val="1"/>
    <w:autoRedefine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5">
    <w:name w:val="Título 4 Char"/>
    <w:basedOn w:val="5"/>
    <w:link w:val="4"/>
    <w:autoRedefine/>
    <w:qFormat/>
    <w:uiPriority w:val="9"/>
    <w:rPr>
      <w:rFonts w:ascii="SimSun" w:hAnsi="SimSun"/>
      <w:b/>
      <w:bCs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CEED-3463-4F09-8CDC-2A73D9D7D0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822</Words>
  <Characters>4440</Characters>
  <Lines>37</Lines>
  <Paragraphs>10</Paragraphs>
  <TotalTime>28</TotalTime>
  <ScaleCrop>false</ScaleCrop>
  <LinksUpToDate>false</LinksUpToDate>
  <CharactersWithSpaces>5252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2024-04-22T12:51:00Z</dcterms:created>
  <dc:creator>Caio Rafael Santos Lima</dc:creator>
  <cp:lastModifiedBy>Caio Lima</cp:lastModifiedBy>
  <cp:lastPrinted>2024-04-17T17:09:00Z</cp:lastPrinted>
  <dcterms:modified xsi:type="dcterms:W3CDTF">2024-04-22T22:57:34Z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04A55C17AE1545898B46BC2C9DC81A45_13</vt:lpwstr>
  </property>
</Properties>
</file>