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EC" w:rsidRDefault="007B6D3D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91B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C" w:rsidRDefault="007B6D3D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291BEC" w:rsidRDefault="007B6D3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291B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C" w:rsidRDefault="007B6D3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SOARES - BINHO</w:t>
            </w:r>
          </w:p>
          <w:p w:rsidR="00291BEC" w:rsidRDefault="007B6D3D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291BEC" w:rsidRDefault="007B6D3D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14ª SESSÃO EXTRAORDINÁRIA – 23 DE MARÇO DE </w:t>
      </w:r>
      <w:r>
        <w:rPr>
          <w:sz w:val="32"/>
          <w:szCs w:val="32"/>
        </w:rPr>
        <w:t>2023</w:t>
      </w:r>
    </w:p>
    <w:p w:rsidR="00291BEC" w:rsidRDefault="00291BEC">
      <w:pPr>
        <w:rPr>
          <w:sz w:val="24"/>
        </w:rPr>
      </w:pPr>
    </w:p>
    <w:p w:rsidR="00291BEC" w:rsidRDefault="007B6D3D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 xml:space="preserve">LOUVAI AO DEUS DOS CÉUS; PORQUE A SUA BENIGNIDADE DURA </w:t>
      </w:r>
      <w:r>
        <w:rPr>
          <w:b/>
          <w:spacing w:val="2"/>
          <w:sz w:val="32"/>
          <w:szCs w:val="21"/>
          <w:shd w:val="clear" w:color="auto" w:fill="FFFFFF"/>
        </w:rPr>
        <w:t>PARA SEMPRE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136:26)</w:t>
      </w:r>
    </w:p>
    <w:p w:rsidR="00291BEC" w:rsidRDefault="00291BE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291BE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EC" w:rsidRDefault="007B6D3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COMPLEMENTAR </w:t>
            </w:r>
          </w:p>
          <w:p w:rsidR="00291BEC" w:rsidRDefault="007B6D3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3/2023</w:t>
            </w:r>
          </w:p>
          <w:p w:rsidR="00291BEC" w:rsidRDefault="007B6D3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EC" w:rsidRDefault="007B6D3D">
            <w:pPr>
              <w:jc w:val="both"/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</w:pPr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DISPÕE SOBRE TRANSAÇÃO DE CRÉDITOS TRIBUTÁRIOS E NÃO TRIBUTÁRIOS DO MUNICÍPIO</w:t>
            </w:r>
            <w:proofErr w:type="gramStart"/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 xml:space="preserve">  </w:t>
            </w:r>
            <w:proofErr w:type="gramEnd"/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 xml:space="preserve">DE ARACAJU, NAS HIPÓTESES QUE </w:t>
            </w:r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ESPECIFICA; ACRESCENTA E REVOGA DISPOSITIVOS DA LEI COMPLEMENTAR Nº 88, DE 16 DE DEZEMBRO DE 2009, QUE ESTABELECE NORMAS PARA PARCELAMENTO DE DÉBITOS TRIBUTÁRIOS MUNICIPAIS.</w:t>
            </w:r>
          </w:p>
          <w:p w:rsidR="00291BEC" w:rsidRDefault="00291BEC">
            <w:pPr>
              <w:jc w:val="both"/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</w:pPr>
          </w:p>
          <w:p w:rsidR="00291BEC" w:rsidRDefault="007B6D3D">
            <w:pPr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COM SUBSTITUTIVO FALTANDO PARECER DA COMISSÃO DE JUSTIÇA E REDAÇÃO E COMISSÃO FIN</w:t>
            </w:r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EC" w:rsidRDefault="007B6D3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EC" w:rsidRDefault="007B6D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291BEC" w:rsidRDefault="00291BE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291BEC" w:rsidRDefault="007B6D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</w:rPr>
              <w:t>APROVADO</w:t>
            </w:r>
          </w:p>
        </w:tc>
      </w:tr>
    </w:tbl>
    <w:p w:rsidR="00291BEC" w:rsidRDefault="00291BEC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291BEC" w:rsidRDefault="007B6D3D">
      <w:pPr>
        <w:shd w:val="clear" w:color="auto" w:fill="FFFFFF"/>
        <w:suppressAutoHyphens w:val="0"/>
        <w:spacing w:line="305" w:lineRule="atLeast"/>
        <w:rPr>
          <w:b/>
          <w:color w:val="FF0000"/>
          <w:sz w:val="32"/>
          <w:szCs w:val="32"/>
          <w:lang w:val="en-US" w:eastAsia="pt-BR"/>
        </w:rPr>
      </w:pPr>
      <w:r>
        <w:rPr>
          <w:b/>
          <w:color w:val="FF0000"/>
          <w:sz w:val="32"/>
          <w:szCs w:val="32"/>
          <w:lang w:val="en-US" w:eastAsia="pt-BR"/>
        </w:rPr>
        <w:t>SUBSTITUTIVO A</w:t>
      </w:r>
      <w:bookmarkStart w:id="0" w:name="_GoBack"/>
      <w:bookmarkEnd w:id="0"/>
      <w:r>
        <w:rPr>
          <w:b/>
          <w:color w:val="FF0000"/>
          <w:sz w:val="32"/>
          <w:szCs w:val="32"/>
          <w:lang w:val="en-US" w:eastAsia="pt-BR"/>
        </w:rPr>
        <w:t>PROVADO, COM SUBEMENDAS APROVADAS.</w:t>
      </w:r>
    </w:p>
    <w:sectPr w:rsidR="00291BEC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EC" w:rsidRDefault="007B6D3D">
      <w:r>
        <w:separator/>
      </w:r>
    </w:p>
  </w:endnote>
  <w:endnote w:type="continuationSeparator" w:id="0">
    <w:p w:rsidR="00291BEC" w:rsidRDefault="007B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EC" w:rsidRDefault="007B6D3D">
    <w:pPr>
      <w:pStyle w:val="Rodap"/>
      <w:ind w:right="360"/>
      <w:jc w:val="right"/>
    </w:pPr>
    <w:bookmarkStart w:id="3" w:name="_Hlk520902089"/>
    <w:r>
      <w:rPr>
        <w:b/>
      </w:rPr>
      <w:t xml:space="preserve">Pça: Olímpio Campos, 74 – </w:t>
    </w:r>
    <w:r>
      <w:rPr>
        <w:b/>
      </w:rPr>
      <w:t>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EC" w:rsidRDefault="007B6D3D">
      <w:r>
        <w:separator/>
      </w:r>
    </w:p>
  </w:footnote>
  <w:footnote w:type="continuationSeparator" w:id="0">
    <w:p w:rsidR="00291BEC" w:rsidRDefault="007B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291BEC" w:rsidRDefault="007B6D3D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50761859" r:id="rId2"/>
      </w:object>
    </w:r>
  </w:p>
  <w:p w:rsidR="00291BEC" w:rsidRDefault="007B6D3D">
    <w:pPr>
      <w:pStyle w:val="Cabealho"/>
      <w:jc w:val="center"/>
      <w:rPr>
        <w:b/>
      </w:rPr>
    </w:pPr>
    <w:r>
      <w:rPr>
        <w:b/>
      </w:rPr>
      <w:t>ESTADO DE SERGIPE</w:t>
    </w:r>
  </w:p>
  <w:p w:rsidR="00291BEC" w:rsidRDefault="007B6D3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1BEC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D3D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0E022208"/>
    <w:rsid w:val="4F2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61FD-A048-41DE-8973-1757BF3D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Mislene Cruz Machado Barreto</cp:lastModifiedBy>
  <cp:revision>5</cp:revision>
  <cp:lastPrinted>2023-03-09T14:34:00Z</cp:lastPrinted>
  <dcterms:created xsi:type="dcterms:W3CDTF">2023-03-23T13:03:00Z</dcterms:created>
  <dcterms:modified xsi:type="dcterms:W3CDTF">2023-07-13T16:58:00Z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D88DBD40FD864513B18B1C259335A817</vt:lpwstr>
  </property>
</Properties>
</file>