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</w:t>
      </w:r>
      <w:r>
        <w:rPr>
          <w:rFonts w:hint="default"/>
          <w:sz w:val="28"/>
          <w:szCs w:val="32"/>
          <w:lang w:val="pt-BR"/>
        </w:rPr>
        <w:t>6</w:t>
      </w:r>
      <w:r>
        <w:rPr>
          <w:sz w:val="28"/>
          <w:szCs w:val="32"/>
        </w:rPr>
        <w:t xml:space="preserve">ª SESSÃO ORDINÁRIA – </w:t>
      </w:r>
      <w:r>
        <w:rPr>
          <w:rFonts w:hint="default"/>
          <w:sz w:val="28"/>
          <w:szCs w:val="32"/>
          <w:lang w:val="pt-BR"/>
        </w:rPr>
        <w:t>16</w:t>
      </w:r>
      <w:r>
        <w:rPr>
          <w:sz w:val="28"/>
          <w:szCs w:val="32"/>
        </w:rPr>
        <w:t xml:space="preserve"> DE AGOSTO DE 2023</w:t>
      </w:r>
    </w:p>
    <w:p>
      <w:pPr>
        <w:rPr>
          <w:sz w:val="24"/>
        </w:rPr>
      </w:pPr>
    </w:p>
    <w:p>
      <w:pPr>
        <w:tabs>
          <w:tab w:val="left" w:pos="4004"/>
        </w:tabs>
        <w:jc w:val="center"/>
        <w:rPr>
          <w:rStyle w:val="8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“DIREI DO SENHOR: ELE É O MEU DEUS, O MEU REFÚGIO, A MINHA FORTALEZA, E NELE CONFIAREI.”</w:t>
      </w:r>
      <w:r>
        <w:rPr>
          <w:b/>
          <w:spacing w:val="2"/>
          <w:sz w:val="32"/>
          <w:szCs w:val="32"/>
        </w:rPr>
        <w:br w:type="textWrapping"/>
      </w:r>
      <w:r>
        <w:fldChar w:fldCharType="begin"/>
      </w:r>
      <w:r>
        <w:instrText xml:space="preserve"> HYPERLINK "https://www.bibliaonline.com.br/acf/sl/48/14+" </w:instrText>
      </w:r>
      <w:r>
        <w:fldChar w:fldCharType="separate"/>
      </w:r>
      <w:r>
        <w:rPr>
          <w:rStyle w:val="8"/>
          <w:b/>
          <w:color w:val="auto"/>
          <w:spacing w:val="2"/>
          <w:sz w:val="32"/>
          <w:szCs w:val="32"/>
        </w:rPr>
        <w:t>(SALMOS 91:</w:t>
      </w:r>
      <w:r>
        <w:rPr>
          <w:rStyle w:val="8"/>
          <w:b/>
          <w:color w:val="auto"/>
          <w:spacing w:val="2"/>
          <w:sz w:val="32"/>
          <w:szCs w:val="32"/>
        </w:rPr>
        <w:fldChar w:fldCharType="end"/>
      </w:r>
      <w:r>
        <w:rPr>
          <w:rStyle w:val="8"/>
          <w:b/>
          <w:color w:val="auto"/>
          <w:spacing w:val="2"/>
          <w:sz w:val="32"/>
          <w:szCs w:val="32"/>
        </w:rPr>
        <w:t>2)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DE ORIENTAÇÃO SOBRE A ENTREGA VOLUNTÁRIA DE BEBÊS PARA ADOÇÃO E INSTITUI A SEMANA MUNICIPAL DA ADOÇÃO NO MUNICÍPIO DE ARACAJU.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41/2023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MUNICIPAL DE INCENTIVO À GERAÇÃO E AO USO DA ENERGIA SOLAR NO MUNICÍPIO DE ARACAJU.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46/2023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DISPÕE SOBRE A FIXAÇÃO DE INFORMATIVO SOBRE O DIREITO À ASSISTÊNCIA RELIGIOSA AOS PACIENTES INTERNADOS NAS UNIDADES HOSPITALARES PÚBLICAS OU PARTICULARES NO MUNICÍPIO DE ARACAJU. </w:t>
            </w:r>
          </w:p>
          <w:p>
            <w:pPr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117/2023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COMO PATRIMÔNIO CULTURAL IMATERIAL O TRÍDUO E A PROCISSÃO DE BOM JESUS DOS NAVEGANTES NO MUNICÍPIO DE ARACAJU.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 xml:space="preserve">RF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30"/>
              <w:spacing w:before="55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PROJETO DE LEI</w:t>
            </w:r>
          </w:p>
          <w:p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180/2023</w:t>
            </w:r>
          </w:p>
          <w:p>
            <w:pPr>
              <w:tabs>
                <w:tab w:val="left" w:pos="166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color w:val="00B050"/>
                <w:szCs w:val="24"/>
                <w:lang w:val="pt-BR" w:eastAsia="ar-SA" w:bidi="ar-SA"/>
              </w:rPr>
            </w:pP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eastAsia="SimSun"/>
                <w:b/>
                <w:bCs/>
                <w:lang w:val="en-US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>CE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COMPANHIA DE ARTES MAFUÁ.</w:t>
            </w:r>
          </w:p>
          <w:p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  <w:p>
            <w:pPr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30"/>
              <w:spacing w:before="55"/>
              <w:ind w:left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 xml:space="preserve">PROJETO DE </w:t>
            </w:r>
            <w:r>
              <w:rPr>
                <w:b/>
                <w:szCs w:val="28"/>
                <w:lang w:val="pt-BR"/>
              </w:rPr>
              <w:t>RESOLUÇÃO</w:t>
            </w:r>
          </w:p>
          <w:p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>Nº 12/2023</w:t>
            </w:r>
          </w:p>
          <w:p>
            <w:pPr>
              <w:tabs>
                <w:tab w:val="left" w:pos="1663"/>
              </w:tabs>
              <w:jc w:val="center"/>
              <w:rPr>
                <w:rFonts w:ascii="Times New Roman" w:hAnsi="Times New Roman" w:eastAsia="Times New Roman" w:cs="Times New Roman"/>
                <w:b/>
                <w:color w:val="00B050"/>
                <w:szCs w:val="24"/>
                <w:lang w:val="pt-BR" w:eastAsia="ar-SA" w:bidi="ar-SA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>
            <w:pPr>
              <w:adjustRightInd w:val="0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65/2023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DE EVENTOS, A SEMANA MUNICIPAL DO CICLISMO, NO ÂMBITO DO MUNICÍPIO DE ARACAJU.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92/2023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AS DIRETRIZES PARA O TURISMO RELIGIOSO NO MUNICÍPIO DE ARACAJU.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94/2023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OBRIGAÇÃO DOS PORTOS, AEROPORTOS E RODOVIÁRIAS DE MANTEREM DECORAÇÃO ALUSIVA AOS FESTEJOS JUNINOS NO MÊS DE JUNHO.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113/2023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FIXAÇÃO DE PLACAS INDICANDO CONDIÇÕES DE BALNEABILIDADE DAS PRAIAS DE ARACAJU.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134/2023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FICA DETERMINADO À CONCESSIONÁRIA E A PASTA RESPONSÁVEL DO TRANSPORTE PÚBLICO MUNICIPAL PRESTAREM CONTAS SOBRE OS GASTOS DOS VALORES RECEBIDOS DE SUBSÍDIOS E REPASSES DO PODER EXECUTIVO.</w:t>
            </w:r>
          </w:p>
          <w:p>
            <w:pPr>
              <w:jc w:val="both"/>
              <w:rPr>
                <w:b/>
                <w:sz w:val="22"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140/2023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en-US" w:eastAsia="pt-BR" w:bidi="ar-SA"/>
              </w:rPr>
            </w:pPr>
            <w:r>
              <w:rPr>
                <w:b/>
                <w:sz w:val="22"/>
              </w:rPr>
              <w:t xml:space="preserve">ESTABELECE AS POLÍTICAS PÚBLICAS PARA A SEGURANÇA ESCOLAR NAS INSTITUIÇÕES PÚBLICAS E PARTICULARES DE ENSINO, NO ÂMBITO DO MUNICÍPIO DE ARACAJU </w:t>
            </w:r>
            <w:bookmarkStart w:id="3" w:name="_GoBack"/>
            <w:bookmarkEnd w:id="3"/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379B-C1E0-44F8-ADB4-BBAA606C2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463</Words>
  <Characters>2567</Characters>
  <Lines>22</Lines>
  <Paragraphs>6</Paragraphs>
  <TotalTime>1</TotalTime>
  <ScaleCrop>false</ScaleCrop>
  <LinksUpToDate>false</LinksUpToDate>
  <CharactersWithSpaces>3245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2023-07-31T17:39:00Z</dcterms:created>
  <dc:creator>Caio Rafael Santos Lima</dc:creator>
  <cp:lastModifiedBy>Caio</cp:lastModifiedBy>
  <cp:lastPrinted>2023-07-31T18:09:00Z</cp:lastPrinted>
  <dcterms:modified xsi:type="dcterms:W3CDTF">2023-08-15T12:34:35Z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