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33354" w:rsidRDefault="00A33354" w:rsidP="001C1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12736F" w:rsidRPr="005B4456" w:rsidTr="005B4456">
        <w:tc>
          <w:tcPr>
            <w:tcW w:w="9637" w:type="dxa"/>
            <w:shd w:val="clear" w:color="auto" w:fill="auto"/>
          </w:tcPr>
          <w:p w:rsidR="0012736F" w:rsidRPr="005B4456" w:rsidRDefault="0012736F" w:rsidP="005B4456">
            <w:pPr>
              <w:jc w:val="center"/>
              <w:rPr>
                <w:b/>
                <w:sz w:val="24"/>
                <w:szCs w:val="24"/>
              </w:rPr>
            </w:pPr>
            <w:r w:rsidRPr="005B4456">
              <w:rPr>
                <w:b/>
                <w:sz w:val="24"/>
                <w:szCs w:val="24"/>
              </w:rPr>
              <w:t>JOSENITO VITALE</w:t>
            </w:r>
          </w:p>
          <w:p w:rsidR="0012736F" w:rsidRPr="00C13398" w:rsidRDefault="0012736F" w:rsidP="005B4456">
            <w:pPr>
              <w:jc w:val="center"/>
              <w:rPr>
                <w:b/>
                <w:sz w:val="24"/>
                <w:szCs w:val="24"/>
              </w:rPr>
            </w:pPr>
            <w:r w:rsidRPr="00C13398">
              <w:rPr>
                <w:b/>
                <w:sz w:val="24"/>
                <w:szCs w:val="24"/>
              </w:rPr>
              <w:t>PRESIDENTE</w:t>
            </w:r>
          </w:p>
        </w:tc>
      </w:tr>
      <w:tr w:rsidR="0012736F" w:rsidRPr="005B4456" w:rsidTr="005B4456">
        <w:tc>
          <w:tcPr>
            <w:tcW w:w="9637" w:type="dxa"/>
            <w:shd w:val="clear" w:color="auto" w:fill="auto"/>
          </w:tcPr>
          <w:p w:rsidR="0012736F" w:rsidRPr="005B4456" w:rsidRDefault="0012736F" w:rsidP="001C1DDA">
            <w:pPr>
              <w:rPr>
                <w:sz w:val="24"/>
                <w:szCs w:val="24"/>
              </w:rPr>
            </w:pPr>
            <w:r w:rsidRPr="005B4456">
              <w:rPr>
                <w:b/>
                <w:sz w:val="24"/>
                <w:szCs w:val="24"/>
              </w:rPr>
              <w:t>FABIANO OLIVEIRA                                                                            SARGENTO BYRON</w:t>
            </w:r>
          </w:p>
          <w:p w:rsidR="0012736F" w:rsidRPr="00C13398" w:rsidRDefault="0012736F" w:rsidP="0012736F">
            <w:pPr>
              <w:rPr>
                <w:b/>
                <w:sz w:val="24"/>
                <w:szCs w:val="24"/>
              </w:rPr>
            </w:pPr>
            <w:r w:rsidRPr="005B4456">
              <w:rPr>
                <w:sz w:val="24"/>
                <w:szCs w:val="24"/>
              </w:rPr>
              <w:t xml:space="preserve">     </w:t>
            </w:r>
            <w:r w:rsidRPr="00C13398">
              <w:rPr>
                <w:b/>
                <w:sz w:val="24"/>
                <w:szCs w:val="24"/>
              </w:rPr>
              <w:t xml:space="preserve">1º SECRETÁRIO                                                      </w:t>
            </w:r>
            <w:r w:rsidR="00C13398">
              <w:rPr>
                <w:b/>
                <w:sz w:val="24"/>
                <w:szCs w:val="24"/>
              </w:rPr>
              <w:t xml:space="preserve">                             </w:t>
            </w:r>
            <w:r w:rsidRPr="00C13398">
              <w:rPr>
                <w:b/>
                <w:sz w:val="24"/>
                <w:szCs w:val="24"/>
              </w:rPr>
              <w:t xml:space="preserve"> 2º SECRETÁRIO</w:t>
            </w:r>
          </w:p>
        </w:tc>
      </w:tr>
    </w:tbl>
    <w:p w:rsidR="0012736F" w:rsidRDefault="0012736F" w:rsidP="00AA7343">
      <w:pPr>
        <w:jc w:val="center"/>
        <w:rPr>
          <w:b/>
          <w:sz w:val="24"/>
          <w:szCs w:val="24"/>
        </w:rPr>
      </w:pPr>
      <w:r w:rsidRPr="00C13398">
        <w:rPr>
          <w:b/>
          <w:sz w:val="28"/>
          <w:szCs w:val="24"/>
        </w:rPr>
        <w:t xml:space="preserve">PAUTA DA  </w:t>
      </w:r>
      <w:r w:rsidR="00F64BCA">
        <w:rPr>
          <w:b/>
          <w:sz w:val="28"/>
          <w:szCs w:val="24"/>
        </w:rPr>
        <w:t>93</w:t>
      </w:r>
      <w:r w:rsidR="00B123EB" w:rsidRPr="00C13398">
        <w:rPr>
          <w:b/>
          <w:sz w:val="28"/>
          <w:szCs w:val="24"/>
        </w:rPr>
        <w:t>ª</w:t>
      </w:r>
      <w:r w:rsidR="00C13398">
        <w:rPr>
          <w:b/>
          <w:sz w:val="28"/>
          <w:szCs w:val="24"/>
        </w:rPr>
        <w:t xml:space="preserve"> SESSÃO ORDINÁRIA - </w:t>
      </w:r>
      <w:r w:rsidR="00F64BCA">
        <w:rPr>
          <w:b/>
          <w:sz w:val="28"/>
          <w:szCs w:val="24"/>
        </w:rPr>
        <w:t>25</w:t>
      </w:r>
      <w:bookmarkStart w:id="0" w:name="_GoBack"/>
      <w:bookmarkEnd w:id="0"/>
      <w:r w:rsidR="00AA7343" w:rsidRPr="00C13398">
        <w:rPr>
          <w:b/>
          <w:sz w:val="28"/>
          <w:szCs w:val="24"/>
        </w:rPr>
        <w:t xml:space="preserve"> DE OUTUBRO DE 2022</w:t>
      </w:r>
    </w:p>
    <w:p w:rsidR="00AA7343" w:rsidRDefault="00AA7343" w:rsidP="00AA7343">
      <w:pPr>
        <w:jc w:val="center"/>
        <w:rPr>
          <w:b/>
          <w:sz w:val="24"/>
          <w:szCs w:val="24"/>
        </w:rPr>
      </w:pPr>
    </w:p>
    <w:p w:rsidR="0012736F" w:rsidRPr="001F2C2D" w:rsidRDefault="001F2C2D" w:rsidP="001F2C2D">
      <w:pPr>
        <w:jc w:val="center"/>
        <w:rPr>
          <w:b/>
          <w:sz w:val="32"/>
          <w:szCs w:val="32"/>
        </w:rPr>
      </w:pPr>
      <w:r w:rsidRPr="001F2C2D">
        <w:rPr>
          <w:b/>
          <w:spacing w:val="2"/>
          <w:sz w:val="32"/>
          <w:szCs w:val="32"/>
          <w:shd w:val="clear" w:color="auto" w:fill="FFFFFF"/>
        </w:rPr>
        <w:t>E INVOCA-ME NO DIA DA ANGÚSTIA; EU TE LIVRAREI, E TU ME GLORIFICARÁS.</w:t>
      </w:r>
      <w:r w:rsidRPr="001F2C2D">
        <w:rPr>
          <w:b/>
          <w:spacing w:val="2"/>
          <w:sz w:val="32"/>
          <w:szCs w:val="32"/>
        </w:rPr>
        <w:br/>
      </w:r>
      <w:r>
        <w:rPr>
          <w:b/>
          <w:sz w:val="32"/>
          <w:szCs w:val="32"/>
        </w:rPr>
        <w:t>(</w:t>
      </w:r>
      <w:hyperlink r:id="rId8" w:history="1">
        <w:r w:rsidRPr="001F2C2D">
          <w:rPr>
            <w:rStyle w:val="Hyperlink"/>
            <w:b/>
            <w:color w:val="auto"/>
            <w:spacing w:val="2"/>
            <w:sz w:val="32"/>
            <w:szCs w:val="32"/>
          </w:rPr>
          <w:t>SALMOS 50:15</w:t>
        </w:r>
      </w:hyperlink>
      <w:r>
        <w:rPr>
          <w:b/>
          <w:sz w:val="32"/>
          <w:szCs w:val="32"/>
        </w:rPr>
        <w:t>)</w:t>
      </w:r>
    </w:p>
    <w:p w:rsidR="0012736F" w:rsidRDefault="0012736F" w:rsidP="001C1DDA"/>
    <w:p w:rsidR="007C2B66" w:rsidRDefault="007C2B66" w:rsidP="00D97317">
      <w:pPr>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rsidR="001F2C2D" w:rsidTr="002A6183">
        <w:tc>
          <w:tcPr>
            <w:tcW w:w="9747" w:type="dxa"/>
            <w:gridSpan w:val="2"/>
            <w:shd w:val="clear" w:color="auto" w:fill="auto"/>
          </w:tcPr>
          <w:p w:rsidR="001F2C2D" w:rsidRPr="00502761" w:rsidRDefault="001F2C2D" w:rsidP="001F2C2D">
            <w:pPr>
              <w:jc w:val="both"/>
              <w:rPr>
                <w:b/>
                <w:sz w:val="24"/>
                <w:szCs w:val="28"/>
              </w:rPr>
            </w:pPr>
            <w:r w:rsidRPr="00502761">
              <w:rPr>
                <w:b/>
                <w:sz w:val="24"/>
                <w:szCs w:val="28"/>
              </w:rPr>
              <w:t>VETO PARCIAL AO PROJETO DE LEI Nº 137/2022, QUE DISPÕE SOBRE AS DIRTRIZES PARA A ELABORAÇÃO DA LEI ORÇAMENTÁRIA REFERENTE AO EXERCÍCIO DE 2023.</w:t>
            </w:r>
          </w:p>
          <w:p w:rsidR="001F2C2D" w:rsidRPr="00502761" w:rsidRDefault="001F2C2D" w:rsidP="001F2C2D">
            <w:pPr>
              <w:jc w:val="center"/>
              <w:rPr>
                <w:b/>
                <w:sz w:val="24"/>
                <w:szCs w:val="28"/>
              </w:rPr>
            </w:pPr>
          </w:p>
          <w:p w:rsidR="001F2C2D" w:rsidRDefault="001F2C2D" w:rsidP="001F2C2D">
            <w:pPr>
              <w:jc w:val="center"/>
              <w:rPr>
                <w:b/>
                <w:sz w:val="22"/>
                <w:szCs w:val="28"/>
              </w:rPr>
            </w:pPr>
            <w:r w:rsidRPr="001F2C2D">
              <w:rPr>
                <w:b/>
                <w:sz w:val="22"/>
                <w:szCs w:val="28"/>
              </w:rPr>
              <w:t xml:space="preserve">FALTANDO PARECER DA </w:t>
            </w:r>
          </w:p>
          <w:p w:rsidR="001F2C2D" w:rsidRPr="005B4456" w:rsidRDefault="001F2C2D" w:rsidP="00502761">
            <w:pPr>
              <w:jc w:val="center"/>
              <w:rPr>
                <w:sz w:val="28"/>
                <w:szCs w:val="28"/>
              </w:rPr>
            </w:pPr>
            <w:r w:rsidRPr="001F2C2D">
              <w:rPr>
                <w:b/>
                <w:sz w:val="22"/>
                <w:szCs w:val="28"/>
              </w:rPr>
              <w:t>COMISSÃO DE JUSTIÇA E REDAÇÃO</w:t>
            </w:r>
          </w:p>
        </w:tc>
      </w:tr>
      <w:tr w:rsidR="001F2C2D" w:rsidTr="005B4456">
        <w:tc>
          <w:tcPr>
            <w:tcW w:w="7621" w:type="dxa"/>
            <w:shd w:val="clear" w:color="auto" w:fill="auto"/>
          </w:tcPr>
          <w:p w:rsidR="001F2C2D" w:rsidRPr="005B4456" w:rsidRDefault="00B545D9" w:rsidP="001F2C2D">
            <w:pPr>
              <w:jc w:val="center"/>
              <w:rPr>
                <w:b/>
                <w:sz w:val="28"/>
                <w:szCs w:val="28"/>
              </w:rPr>
            </w:pPr>
            <w:r w:rsidRPr="005B4456">
              <w:rPr>
                <w:b/>
                <w:sz w:val="28"/>
                <w:szCs w:val="28"/>
              </w:rPr>
              <w:t>VETO AO INCISO VIII DO ART. 7º:</w:t>
            </w:r>
          </w:p>
          <w:p w:rsidR="001F2C2D" w:rsidRPr="005B4456" w:rsidRDefault="001F2C2D" w:rsidP="001F2C2D">
            <w:pPr>
              <w:jc w:val="center"/>
              <w:rPr>
                <w:b/>
                <w:sz w:val="28"/>
                <w:szCs w:val="28"/>
              </w:rPr>
            </w:pPr>
          </w:p>
          <w:p w:rsidR="001F2C2D" w:rsidRPr="00B545D9" w:rsidRDefault="00B545D9" w:rsidP="001F2C2D">
            <w:pPr>
              <w:jc w:val="both"/>
              <w:rPr>
                <w:sz w:val="22"/>
                <w:szCs w:val="28"/>
              </w:rPr>
            </w:pPr>
            <w:r w:rsidRPr="00B545D9">
              <w:rPr>
                <w:sz w:val="22"/>
                <w:szCs w:val="28"/>
              </w:rPr>
              <w:t xml:space="preserve">“ART. 7º </w:t>
            </w:r>
          </w:p>
          <w:p w:rsidR="001F2C2D" w:rsidRPr="005B4456" w:rsidRDefault="00B545D9" w:rsidP="001F2C2D">
            <w:pPr>
              <w:jc w:val="both"/>
              <w:rPr>
                <w:sz w:val="28"/>
                <w:szCs w:val="28"/>
              </w:rPr>
            </w:pPr>
            <w:r w:rsidRPr="00B545D9">
              <w:rPr>
                <w:sz w:val="22"/>
                <w:szCs w:val="28"/>
              </w:rPr>
              <w:t>VIII – ANEXO DO ORÇAMENTO REFERENTE ÀS EMENDAS INDIVIDUAIS DE CARÁTER IMPOSITIVO, DE QUE TRATAM OS §§ 3º E 5º DO ART. 162 DA LEI ORGÂNICA, ACRESCENTADOS PELA EMENDA À LEI ORGÂNICA Nº 69/2022, NOS LIMITES ESTABELECIDOS NESTA LEI.”</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B545D9" w:rsidP="001F2C2D">
            <w:pPr>
              <w:jc w:val="center"/>
              <w:rPr>
                <w:b/>
                <w:sz w:val="28"/>
                <w:szCs w:val="28"/>
              </w:rPr>
            </w:pPr>
            <w:r w:rsidRPr="005B4456">
              <w:rPr>
                <w:b/>
                <w:sz w:val="28"/>
                <w:szCs w:val="28"/>
              </w:rPr>
              <w:t>VETO AO INCISO IV DO ART. 8º:</w:t>
            </w:r>
          </w:p>
          <w:p w:rsidR="001F2C2D" w:rsidRPr="00B545D9" w:rsidRDefault="00B545D9" w:rsidP="001F2C2D">
            <w:pPr>
              <w:jc w:val="both"/>
              <w:rPr>
                <w:sz w:val="22"/>
                <w:szCs w:val="28"/>
              </w:rPr>
            </w:pPr>
            <w:r w:rsidRPr="00502761">
              <w:rPr>
                <w:sz w:val="24"/>
                <w:szCs w:val="28"/>
              </w:rPr>
              <w:t>“</w:t>
            </w:r>
            <w:r w:rsidRPr="00B545D9">
              <w:rPr>
                <w:sz w:val="22"/>
                <w:szCs w:val="28"/>
              </w:rPr>
              <w:t xml:space="preserve">ART. 8º </w:t>
            </w:r>
          </w:p>
          <w:p w:rsidR="001F2C2D" w:rsidRPr="005B4456" w:rsidRDefault="00B545D9" w:rsidP="001F2C2D">
            <w:pPr>
              <w:jc w:val="both"/>
              <w:rPr>
                <w:sz w:val="28"/>
                <w:szCs w:val="28"/>
              </w:rPr>
            </w:pPr>
            <w:r w:rsidRPr="00B545D9">
              <w:rPr>
                <w:sz w:val="22"/>
                <w:szCs w:val="28"/>
              </w:rPr>
              <w:t>IV – TRANSFERIDOS A OUTRAS UNIDADES ORÇAMENTÁRIAS OS RECURSOS VINCULADOS À UNIDADE ORÇAMENTÁRIA ESPECÍFICA, RESSALVADOS OS CASOS RELATIVOS A EMENDA INDIVIDUAIS DE CARÁTER IMPOSITIVO.”</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tc>
      </w:tr>
      <w:tr w:rsidR="001F2C2D" w:rsidTr="005B4456">
        <w:tc>
          <w:tcPr>
            <w:tcW w:w="7621" w:type="dxa"/>
            <w:shd w:val="clear" w:color="auto" w:fill="auto"/>
          </w:tcPr>
          <w:p w:rsidR="001F2C2D" w:rsidRPr="005B4456" w:rsidRDefault="00B545D9" w:rsidP="001F2C2D">
            <w:pPr>
              <w:jc w:val="center"/>
              <w:rPr>
                <w:b/>
                <w:sz w:val="28"/>
                <w:szCs w:val="28"/>
              </w:rPr>
            </w:pPr>
            <w:r w:rsidRPr="005B4456">
              <w:rPr>
                <w:b/>
                <w:sz w:val="28"/>
                <w:szCs w:val="28"/>
              </w:rPr>
              <w:t>VETO AO ART. 30</w:t>
            </w:r>
          </w:p>
          <w:p w:rsidR="001F2C2D" w:rsidRPr="00B545D9" w:rsidRDefault="00B545D9" w:rsidP="001F2C2D">
            <w:pPr>
              <w:jc w:val="both"/>
              <w:rPr>
                <w:sz w:val="22"/>
                <w:szCs w:val="28"/>
              </w:rPr>
            </w:pPr>
            <w:r w:rsidRPr="00B545D9">
              <w:rPr>
                <w:sz w:val="22"/>
                <w:szCs w:val="28"/>
              </w:rPr>
              <w:t>“ART. 30. O PROJETO DE LEI ORÇAMENTÁRIA ANUAL SERÁ APRECIADO NA FORMA DO REGIMENTO INTERNO DA CÂMARA MUNICIPAL, E AS EMENDAS SOMENTE PODERÃO SER APROVADAS CASO:</w:t>
            </w:r>
          </w:p>
          <w:p w:rsidR="001F2C2D" w:rsidRPr="00B545D9" w:rsidRDefault="00B545D9" w:rsidP="001F2C2D">
            <w:pPr>
              <w:jc w:val="both"/>
              <w:rPr>
                <w:sz w:val="22"/>
                <w:szCs w:val="28"/>
              </w:rPr>
            </w:pPr>
            <w:r w:rsidRPr="00B545D9">
              <w:rPr>
                <w:sz w:val="22"/>
                <w:szCs w:val="28"/>
              </w:rPr>
              <w:t>I – SEJAM COMPATÍVEIS COM O PLANO PLURIANUAL E COM A LEI DE DIRETRIZES ORÇAMENTÁRIAS;</w:t>
            </w:r>
          </w:p>
          <w:p w:rsidR="001F2C2D" w:rsidRPr="00B545D9" w:rsidRDefault="00B545D9" w:rsidP="001F2C2D">
            <w:pPr>
              <w:jc w:val="both"/>
              <w:rPr>
                <w:sz w:val="22"/>
                <w:szCs w:val="28"/>
              </w:rPr>
            </w:pPr>
            <w:r w:rsidRPr="00B545D9">
              <w:rPr>
                <w:sz w:val="22"/>
                <w:szCs w:val="28"/>
              </w:rPr>
              <w:t>II – INDIQUEM OS RECURSOS NECESSÁRIOS, ADMITIDOS APENAS OS PROVENIENTES DE ANULAÇÃO DE DESPESAS, EXCLUÍDOS OS QUE INCIDAM SOBRE:</w:t>
            </w:r>
          </w:p>
          <w:p w:rsidR="001F2C2D" w:rsidRPr="00B545D9" w:rsidRDefault="00B545D9" w:rsidP="001F2C2D">
            <w:pPr>
              <w:numPr>
                <w:ilvl w:val="0"/>
                <w:numId w:val="2"/>
              </w:numPr>
              <w:jc w:val="both"/>
              <w:rPr>
                <w:sz w:val="22"/>
                <w:szCs w:val="28"/>
              </w:rPr>
            </w:pPr>
            <w:r w:rsidRPr="00B545D9">
              <w:rPr>
                <w:sz w:val="22"/>
                <w:szCs w:val="28"/>
              </w:rPr>
              <w:t>DOTAÇÃO PARA PESSOAL E SEUS ENCARGOS;</w:t>
            </w:r>
          </w:p>
          <w:p w:rsidR="001F2C2D" w:rsidRPr="00B545D9" w:rsidRDefault="00B545D9" w:rsidP="001F2C2D">
            <w:pPr>
              <w:numPr>
                <w:ilvl w:val="0"/>
                <w:numId w:val="2"/>
              </w:numPr>
              <w:jc w:val="both"/>
              <w:rPr>
                <w:sz w:val="22"/>
                <w:szCs w:val="28"/>
              </w:rPr>
            </w:pPr>
            <w:r w:rsidRPr="00B545D9">
              <w:rPr>
                <w:sz w:val="22"/>
                <w:szCs w:val="28"/>
              </w:rPr>
              <w:t>SERVIÇO DA DÍVIDA;</w:t>
            </w:r>
          </w:p>
          <w:p w:rsidR="001F2C2D" w:rsidRPr="00B545D9" w:rsidRDefault="00B545D9" w:rsidP="001F2C2D">
            <w:pPr>
              <w:jc w:val="both"/>
              <w:rPr>
                <w:sz w:val="22"/>
                <w:szCs w:val="28"/>
              </w:rPr>
            </w:pPr>
            <w:r w:rsidRPr="00B545D9">
              <w:rPr>
                <w:sz w:val="22"/>
                <w:szCs w:val="28"/>
              </w:rPr>
              <w:t>III – SEJAM RELACIONADOS COM:</w:t>
            </w:r>
          </w:p>
          <w:p w:rsidR="001F2C2D" w:rsidRPr="00B545D9" w:rsidRDefault="00B545D9" w:rsidP="001F2C2D">
            <w:pPr>
              <w:numPr>
                <w:ilvl w:val="0"/>
                <w:numId w:val="3"/>
              </w:numPr>
              <w:jc w:val="both"/>
              <w:rPr>
                <w:sz w:val="22"/>
                <w:szCs w:val="28"/>
              </w:rPr>
            </w:pPr>
            <w:r w:rsidRPr="00B545D9">
              <w:rPr>
                <w:sz w:val="22"/>
                <w:szCs w:val="28"/>
              </w:rPr>
              <w:t>CORREÇÃO DE ERROS OU OMISSÕES;</w:t>
            </w:r>
          </w:p>
          <w:p w:rsidR="001F2C2D" w:rsidRPr="005B4456" w:rsidRDefault="00B545D9" w:rsidP="001F2C2D">
            <w:pPr>
              <w:numPr>
                <w:ilvl w:val="0"/>
                <w:numId w:val="3"/>
              </w:numPr>
              <w:jc w:val="both"/>
              <w:rPr>
                <w:sz w:val="28"/>
                <w:szCs w:val="28"/>
              </w:rPr>
            </w:pPr>
            <w:r w:rsidRPr="00B545D9">
              <w:rPr>
                <w:sz w:val="22"/>
                <w:szCs w:val="28"/>
              </w:rPr>
              <w:t>OS DISPOSITIVOS DO TEXTO DO PROJETO DE LEI.”</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lastRenderedPageBreak/>
              <w:t>VETO AO ART. 40</w:t>
            </w:r>
          </w:p>
          <w:p w:rsidR="001F2C2D" w:rsidRPr="005B4456" w:rsidRDefault="001F2C2D" w:rsidP="001F2C2D">
            <w:pPr>
              <w:jc w:val="center"/>
              <w:rPr>
                <w:sz w:val="28"/>
                <w:szCs w:val="28"/>
              </w:rPr>
            </w:pPr>
          </w:p>
          <w:p w:rsidR="001F2C2D" w:rsidRPr="00B545D9" w:rsidRDefault="00B545D9" w:rsidP="001F2C2D">
            <w:pPr>
              <w:jc w:val="both"/>
              <w:rPr>
                <w:sz w:val="22"/>
                <w:szCs w:val="28"/>
              </w:rPr>
            </w:pPr>
            <w:r w:rsidRPr="00B545D9">
              <w:rPr>
                <w:sz w:val="22"/>
                <w:szCs w:val="28"/>
              </w:rPr>
              <w:t>“ART. 40. NÃO PODERÃO SER DESTINADOS RECURSOS, EXCETO NOS CASOS RELATIVOS A EMENDAS INDIVIDUAIS DE CARÁTER IMPOSITIVO, PARA ATENDER, DIRETA OU INDIRETAMENTE, A DESPESAS COM:</w:t>
            </w:r>
          </w:p>
          <w:p w:rsidR="001F2C2D" w:rsidRPr="00B545D9" w:rsidRDefault="00B545D9" w:rsidP="001F2C2D">
            <w:pPr>
              <w:jc w:val="both"/>
              <w:rPr>
                <w:sz w:val="22"/>
                <w:szCs w:val="28"/>
              </w:rPr>
            </w:pPr>
            <w:r w:rsidRPr="00B545D9">
              <w:rPr>
                <w:sz w:val="22"/>
                <w:szCs w:val="28"/>
              </w:rPr>
              <w:t>I – AÇÕES QUE NÃO SEJAM DE COMPETÊNCIA EXCLUSIVA DO MUNICÍPIO, OU AÇÕES PARA AS QUAIS NÃO HAJA LEI ESPECÍFICA QUE ESTABELEÇA A OBRIGAÇÃO DE COOPERAR TÉCNICA E FINANCEIRAMENTE;</w:t>
            </w:r>
          </w:p>
          <w:p w:rsidR="001F2C2D" w:rsidRPr="005B4456" w:rsidRDefault="00B545D9" w:rsidP="001F2C2D">
            <w:pPr>
              <w:jc w:val="both"/>
              <w:rPr>
                <w:sz w:val="28"/>
                <w:szCs w:val="28"/>
              </w:rPr>
            </w:pPr>
            <w:r w:rsidRPr="00B545D9">
              <w:rPr>
                <w:sz w:val="22"/>
                <w:szCs w:val="28"/>
              </w:rPr>
              <w:t>II – CLUBES E ASSOCIAÇÕES DE SERVIDORES OU QUAISQUER OUTRAS ENTIDADES CONGÊNERES, COM EXCEÇÃO DOS CLUBES PROFISSIONAIS DE FUTEBOL DA CAPITAL DO ESTADO DE SERGIPE.</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AOS §§ 3º e 5º do ART. 49</w:t>
            </w:r>
          </w:p>
          <w:p w:rsidR="001F2C2D" w:rsidRPr="005B4456" w:rsidRDefault="001F2C2D" w:rsidP="001F2C2D">
            <w:pPr>
              <w:jc w:val="both"/>
              <w:rPr>
                <w:sz w:val="28"/>
                <w:szCs w:val="28"/>
              </w:rPr>
            </w:pPr>
          </w:p>
          <w:p w:rsidR="001F2C2D" w:rsidRPr="00B545D9" w:rsidRDefault="001F2C2D" w:rsidP="001F2C2D">
            <w:pPr>
              <w:jc w:val="both"/>
              <w:rPr>
                <w:sz w:val="22"/>
                <w:szCs w:val="28"/>
              </w:rPr>
            </w:pPr>
            <w:r w:rsidRPr="005B4456">
              <w:rPr>
                <w:sz w:val="28"/>
                <w:szCs w:val="28"/>
              </w:rPr>
              <w:t>“</w:t>
            </w:r>
            <w:r w:rsidR="00B545D9" w:rsidRPr="00B545D9">
              <w:rPr>
                <w:sz w:val="22"/>
                <w:szCs w:val="28"/>
              </w:rPr>
              <w:t xml:space="preserve">ART. 49. </w:t>
            </w:r>
          </w:p>
          <w:p w:rsidR="001F2C2D" w:rsidRPr="00B545D9" w:rsidRDefault="00B545D9" w:rsidP="001F2C2D">
            <w:pPr>
              <w:jc w:val="both"/>
              <w:rPr>
                <w:sz w:val="22"/>
                <w:szCs w:val="28"/>
              </w:rPr>
            </w:pPr>
            <w:r w:rsidRPr="00B545D9">
              <w:rPr>
                <w:sz w:val="22"/>
                <w:szCs w:val="28"/>
              </w:rPr>
              <w:t>§ 3º SERÁ OBRIGATÓRIA A EXECUÇÃO ORÇAMENTÁRIA E FINANCEIRA, DE FORMA EQUITATIVA, INDEPENDENTE DE AUTORIA, DENTRO DO EXERCÍCIO FINANCEIRO DE 2023, DO PROGRAMA REFERENTE A EMENDAS INDIVIDUAIS DE CARÁTER IMPOSITIVO, EM MONTANTE CORRESPONDENTE A 1,2% DA RECEITA CORRENTE LÍQUIDA REALIZADA NO EXERCÍCIO DE 2022.</w:t>
            </w:r>
          </w:p>
          <w:p w:rsidR="001F2C2D" w:rsidRPr="00B545D9" w:rsidRDefault="001F2C2D" w:rsidP="001F2C2D">
            <w:pPr>
              <w:jc w:val="both"/>
              <w:rPr>
                <w:sz w:val="22"/>
                <w:szCs w:val="28"/>
              </w:rPr>
            </w:pPr>
          </w:p>
          <w:p w:rsidR="001F2C2D" w:rsidRPr="00B545D9" w:rsidRDefault="00B545D9" w:rsidP="001F2C2D">
            <w:pPr>
              <w:jc w:val="both"/>
              <w:rPr>
                <w:sz w:val="22"/>
                <w:szCs w:val="28"/>
              </w:rPr>
            </w:pPr>
            <w:r w:rsidRPr="00B545D9">
              <w:rPr>
                <w:sz w:val="22"/>
                <w:szCs w:val="28"/>
              </w:rPr>
              <w:t>§ 5º A OBRIGATORIEDADE PREVISTA NO § 3º DESTE ARTIGO NÃO SE APLICA NOS CASOS DOS IMPEDIMENTOS DE ORDEM TÉCNICA, NÃO PODENDO ASSIM SER CONSIDERADOS:</w:t>
            </w:r>
          </w:p>
          <w:p w:rsidR="001F2C2D" w:rsidRPr="00B545D9" w:rsidRDefault="00B545D9" w:rsidP="001F2C2D">
            <w:pPr>
              <w:jc w:val="both"/>
              <w:rPr>
                <w:sz w:val="22"/>
                <w:szCs w:val="28"/>
              </w:rPr>
            </w:pPr>
            <w:r w:rsidRPr="00B545D9">
              <w:rPr>
                <w:sz w:val="22"/>
                <w:szCs w:val="28"/>
              </w:rPr>
              <w:t>I – ALEGAÇÃO DA FALTA DE LIBERAÇÃO OU DISPONIBILIDADE ORÇAMENTÁRIA OU FINANCEIRA;</w:t>
            </w:r>
          </w:p>
          <w:p w:rsidR="001F2C2D" w:rsidRPr="00B545D9" w:rsidRDefault="00B545D9" w:rsidP="001F2C2D">
            <w:pPr>
              <w:jc w:val="both"/>
              <w:rPr>
                <w:sz w:val="22"/>
                <w:szCs w:val="28"/>
              </w:rPr>
            </w:pPr>
            <w:r w:rsidRPr="00B545D9">
              <w:rPr>
                <w:sz w:val="22"/>
                <w:szCs w:val="28"/>
              </w:rPr>
              <w:t>II – ÓBICE DE FALTA DE LIBERAÇÃO OU DISPONIBILIDADE ORÇAMENTÁRIA;</w:t>
            </w:r>
          </w:p>
          <w:p w:rsidR="001F2C2D" w:rsidRPr="005B4456" w:rsidRDefault="00B545D9" w:rsidP="001F2C2D">
            <w:pPr>
              <w:jc w:val="both"/>
              <w:rPr>
                <w:sz w:val="28"/>
                <w:szCs w:val="28"/>
              </w:rPr>
            </w:pPr>
            <w:r w:rsidRPr="00B545D9">
              <w:rPr>
                <w:sz w:val="22"/>
                <w:szCs w:val="28"/>
              </w:rPr>
              <w:t>III – ALEGAÇÃO DE INADEQUAÇÃO DO VALOR DA PROGRAMAÇÃO, QUANDO O MONTANTE FOR SUFICIENTE PARA ALCANÇAR O OBJETO PRETENDIDO OU ADQUIRIR PELO MENOS UMA UNIDADE COMPLETA.</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p w:rsidR="001F2C2D" w:rsidRPr="005B4456" w:rsidRDefault="001F2C2D" w:rsidP="001F2C2D">
            <w:pPr>
              <w:jc w:val="center"/>
              <w:rPr>
                <w:sz w:val="28"/>
                <w:szCs w:val="28"/>
              </w:rPr>
            </w:pP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 ART. 50</w:t>
            </w:r>
          </w:p>
          <w:p w:rsidR="001F2C2D" w:rsidRPr="005B4456" w:rsidRDefault="001F2C2D" w:rsidP="001F2C2D">
            <w:pPr>
              <w:jc w:val="both"/>
              <w:rPr>
                <w:sz w:val="28"/>
                <w:szCs w:val="28"/>
              </w:rPr>
            </w:pPr>
          </w:p>
          <w:p w:rsidR="001F2C2D" w:rsidRPr="005B4456" w:rsidRDefault="00B545D9" w:rsidP="001F2C2D">
            <w:pPr>
              <w:jc w:val="both"/>
              <w:rPr>
                <w:sz w:val="28"/>
                <w:szCs w:val="28"/>
              </w:rPr>
            </w:pPr>
            <w:r w:rsidRPr="00B545D9">
              <w:rPr>
                <w:sz w:val="22"/>
                <w:szCs w:val="28"/>
              </w:rPr>
              <w:t>“ART. 50. NÃO SE APLICARÃO QUAISQUER EXIGÊNCIAS DE CONTRAPARTIDA, DE LIMITE MÍNIMO DE VALOR, OU DE RESTRIÇÃO DA ÁREA DE ATUAÇÃO DOS ÓRGÃOS OU ENTIDADES DESTINATÁRIOS DE RECURSOS FINANCEIROS, NOS CASOS DE PROGRAMAÇÕES INCLUÍDAS POR EMENDAS INDIVIDUAIS DE CARÁTER IMPOSITIVO.”</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tc>
      </w:tr>
      <w:tr w:rsidR="001F2C2D" w:rsidTr="005B4456">
        <w:tc>
          <w:tcPr>
            <w:tcW w:w="7621" w:type="dxa"/>
            <w:shd w:val="clear" w:color="auto" w:fill="auto"/>
          </w:tcPr>
          <w:p w:rsidR="001F2C2D" w:rsidRPr="005B4456" w:rsidRDefault="00195A7D" w:rsidP="001F2C2D">
            <w:pPr>
              <w:jc w:val="center"/>
              <w:rPr>
                <w:b/>
                <w:sz w:val="28"/>
                <w:szCs w:val="28"/>
              </w:rPr>
            </w:pPr>
            <w:r w:rsidRPr="005B4456">
              <w:rPr>
                <w:b/>
                <w:sz w:val="28"/>
                <w:szCs w:val="28"/>
              </w:rPr>
              <w:t>VETO AO PARÁGRAFO ÚNICO DO ART. 52</w:t>
            </w:r>
          </w:p>
          <w:p w:rsidR="001F2C2D" w:rsidRPr="005B4456" w:rsidRDefault="001F2C2D" w:rsidP="001F2C2D">
            <w:pPr>
              <w:jc w:val="center"/>
              <w:rPr>
                <w:b/>
                <w:sz w:val="28"/>
                <w:szCs w:val="28"/>
              </w:rPr>
            </w:pPr>
          </w:p>
          <w:p w:rsidR="001F2C2D" w:rsidRPr="00195A7D" w:rsidRDefault="00195A7D" w:rsidP="001F2C2D">
            <w:pPr>
              <w:jc w:val="both"/>
              <w:rPr>
                <w:sz w:val="22"/>
                <w:szCs w:val="28"/>
              </w:rPr>
            </w:pPr>
            <w:r w:rsidRPr="00195A7D">
              <w:rPr>
                <w:sz w:val="22"/>
                <w:szCs w:val="28"/>
              </w:rPr>
              <w:t>“ART. 52.</w:t>
            </w:r>
          </w:p>
          <w:p w:rsidR="001F2C2D" w:rsidRPr="005B4456" w:rsidRDefault="00195A7D" w:rsidP="001F2C2D">
            <w:pPr>
              <w:jc w:val="both"/>
              <w:rPr>
                <w:sz w:val="28"/>
                <w:szCs w:val="28"/>
              </w:rPr>
            </w:pPr>
            <w:r w:rsidRPr="00195A7D">
              <w:rPr>
                <w:sz w:val="22"/>
                <w:szCs w:val="28"/>
              </w:rPr>
              <w:t>PARÁGRAFO ÚNICO. PROMOVER A INSERÇÃO TEÓRICA E PRÁTICA DA DISCIPLINA DE DIREITOS HUMANOS NA FORMAÇÃO PROFISSIONAL DE GUARDAS MUNICIPAIS E AGENTES DE MOBILIDADE URBANA.”</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lastRenderedPageBreak/>
              <w:t>VETO AO § 2º DO ARTIGO 82</w:t>
            </w:r>
          </w:p>
          <w:p w:rsidR="001F2C2D" w:rsidRPr="005B4456" w:rsidRDefault="001F2C2D" w:rsidP="001F2C2D">
            <w:pPr>
              <w:jc w:val="both"/>
              <w:rPr>
                <w:b/>
                <w:sz w:val="28"/>
                <w:szCs w:val="28"/>
              </w:rPr>
            </w:pPr>
          </w:p>
          <w:p w:rsidR="001F2C2D" w:rsidRPr="00195A7D" w:rsidRDefault="00195A7D" w:rsidP="001F2C2D">
            <w:pPr>
              <w:jc w:val="both"/>
              <w:rPr>
                <w:sz w:val="22"/>
                <w:szCs w:val="22"/>
              </w:rPr>
            </w:pPr>
            <w:r w:rsidRPr="00195A7D">
              <w:rPr>
                <w:sz w:val="22"/>
                <w:szCs w:val="22"/>
              </w:rPr>
              <w:t>“ART. 82</w:t>
            </w:r>
          </w:p>
          <w:p w:rsidR="001F2C2D" w:rsidRPr="005B4456" w:rsidRDefault="00195A7D" w:rsidP="001F2C2D">
            <w:pPr>
              <w:jc w:val="both"/>
              <w:rPr>
                <w:sz w:val="28"/>
                <w:szCs w:val="28"/>
              </w:rPr>
            </w:pPr>
            <w:r w:rsidRPr="00195A7D">
              <w:rPr>
                <w:sz w:val="22"/>
                <w:szCs w:val="22"/>
              </w:rPr>
              <w:t>§ 2º NOS CASOS DE PROGRAMAÇÕES INCLUÍDAS POR EMENDAS INDIVIDUAIS DE CARÁTER IMPOSITIVO, NÃO SE APLICARÃO OS INCISOS II E IV DO CAPUT DESTE ARTIGO.”</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 ANEXO V</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 § 4º DO ART. 53</w:t>
            </w:r>
          </w:p>
          <w:p w:rsidR="001F2C2D" w:rsidRPr="005B4456" w:rsidRDefault="001F2C2D" w:rsidP="001F2C2D">
            <w:pPr>
              <w:jc w:val="center"/>
              <w:rPr>
                <w:b/>
                <w:sz w:val="28"/>
                <w:szCs w:val="28"/>
              </w:rPr>
            </w:pPr>
          </w:p>
          <w:p w:rsidR="001F2C2D" w:rsidRPr="00195A7D" w:rsidRDefault="00195A7D" w:rsidP="001F2C2D">
            <w:pPr>
              <w:jc w:val="both"/>
              <w:rPr>
                <w:sz w:val="22"/>
                <w:szCs w:val="28"/>
              </w:rPr>
            </w:pPr>
            <w:r w:rsidRPr="00195A7D">
              <w:rPr>
                <w:sz w:val="22"/>
                <w:szCs w:val="28"/>
              </w:rPr>
              <w:t>“ART. 53</w:t>
            </w:r>
          </w:p>
          <w:p w:rsidR="001F2C2D" w:rsidRPr="005B4456" w:rsidRDefault="00195A7D" w:rsidP="001F2C2D">
            <w:pPr>
              <w:jc w:val="both"/>
              <w:rPr>
                <w:sz w:val="28"/>
                <w:szCs w:val="28"/>
              </w:rPr>
            </w:pPr>
            <w:r w:rsidRPr="00195A7D">
              <w:rPr>
                <w:sz w:val="22"/>
                <w:szCs w:val="28"/>
              </w:rPr>
              <w:t>§ 4º A LEI ORÇAMENTÁRIA ANUAL CONTERÁ A PREVISÃO DO VALOR NECESSÁRIO PARA REALIZAR O PAGAMENTO DA CORREÇÃO ANUAL DO VALOR DO PISO SALARIAL DO PROFISSIONAL DO MAGISTÉRIO DE ARACAJU, DE ACORDO COM A LEI NACIONAL Nº 11.738/2008.”</w:t>
            </w:r>
          </w:p>
        </w:tc>
        <w:tc>
          <w:tcPr>
            <w:tcW w:w="2126" w:type="dxa"/>
            <w:shd w:val="clear" w:color="auto" w:fill="auto"/>
          </w:tcPr>
          <w:p w:rsidR="001F2C2D" w:rsidRPr="005B4456" w:rsidRDefault="001F2C2D" w:rsidP="001F2C2D">
            <w:pPr>
              <w:jc w:val="center"/>
              <w:rPr>
                <w:sz w:val="28"/>
                <w:szCs w:val="28"/>
              </w:rPr>
            </w:pPr>
          </w:p>
          <w:p w:rsidR="001F2C2D" w:rsidRPr="005B4456" w:rsidRDefault="001F2C2D" w:rsidP="001F2C2D">
            <w:pPr>
              <w:jc w:val="center"/>
              <w:rPr>
                <w:sz w:val="28"/>
                <w:szCs w:val="28"/>
              </w:rPr>
            </w:pPr>
            <w:r w:rsidRPr="005B4456">
              <w:rPr>
                <w:sz w:val="28"/>
                <w:szCs w:val="28"/>
              </w:rPr>
              <w:t>PODER EXECUTIVO</w:t>
            </w:r>
          </w:p>
        </w:tc>
      </w:tr>
    </w:tbl>
    <w:p w:rsidR="007C2B66" w:rsidRPr="001C1DDA" w:rsidRDefault="007C2B66" w:rsidP="001C1DDA"/>
    <w:sectPr w:rsidR="007C2B66" w:rsidRPr="001C1DDA" w:rsidSect="00D64882">
      <w:headerReference w:type="default" r:id="rId9"/>
      <w:footerReference w:type="default" r:id="rId10"/>
      <w:pgSz w:w="11905" w:h="16837"/>
      <w:pgMar w:top="504" w:right="990" w:bottom="1644" w:left="1418" w:header="720" w:footer="12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443" w:rsidRDefault="00FE4443">
      <w:r>
        <w:separator/>
      </w:r>
    </w:p>
  </w:endnote>
  <w:endnote w:type="continuationSeparator" w:id="0">
    <w:p w:rsidR="00FE4443" w:rsidRDefault="00FE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51" w:rsidRDefault="00532151">
    <w:pPr>
      <w:pStyle w:val="Rodap"/>
    </w:pPr>
    <w:r>
      <w:t xml:space="preserve">                        Praça Olímpio Campos, 74 – </w:t>
    </w:r>
    <w:proofErr w:type="gramStart"/>
    <w:r>
      <w:t>Centro  Aracaju</w:t>
    </w:r>
    <w:proofErr w:type="gramEnd"/>
    <w:r>
      <w:t>/SE CEP 490</w:t>
    </w:r>
    <w:r w:rsidR="00FD25D0">
      <w:t>1</w:t>
    </w:r>
    <w:r>
      <w:t>0-0</w:t>
    </w:r>
    <w:r w:rsidR="00FD25D0">
      <w:t>4</w:t>
    </w:r>
    <w:r>
      <w:t xml:space="preserve">0 – Telefone: 2107 4800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443" w:rsidRDefault="00FE4443">
      <w:r>
        <w:separator/>
      </w:r>
    </w:p>
  </w:footnote>
  <w:footnote w:type="continuationSeparator" w:id="0">
    <w:p w:rsidR="00FE4443" w:rsidRDefault="00FE44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436851698"/>
  <w:bookmarkEnd w:id="1"/>
  <w:p w:rsidR="00532151" w:rsidRDefault="00532151" w:rsidP="00330D01">
    <w:pPr>
      <w:pStyle w:val="Cabealho"/>
      <w:jc w:val="center"/>
      <w:rPr>
        <w:b/>
      </w:rPr>
    </w:pPr>
    <w:r>
      <w:object w:dxaOrig="142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0pt" filled="t">
          <v:fill color2="black"/>
          <v:imagedata r:id="rId1" o:title=""/>
        </v:shape>
        <o:OLEObject Type="Embed" ProgID="Word.Picture.8" ShapeID="_x0000_i1025" DrawAspect="Content" ObjectID="_1728113602" r:id="rId2"/>
      </w:object>
    </w:r>
  </w:p>
  <w:p w:rsidR="00532151" w:rsidRPr="00281128" w:rsidRDefault="00532151" w:rsidP="006D2990">
    <w:pPr>
      <w:pStyle w:val="Cabealho"/>
      <w:jc w:val="center"/>
      <w:rPr>
        <w:rFonts w:ascii="Arial Narrow" w:hAnsi="Arial Narrow" w:cs="Calibri"/>
        <w:b/>
      </w:rPr>
    </w:pPr>
    <w:r>
      <w:rPr>
        <w:rFonts w:ascii="Arial Narrow" w:hAnsi="Arial Narrow" w:cs="Calibri"/>
        <w:b/>
      </w:rPr>
      <w:t>CÂMARA</w:t>
    </w:r>
    <w:r w:rsidRPr="00281128">
      <w:rPr>
        <w:rFonts w:ascii="Arial Narrow" w:hAnsi="Arial Narrow" w:cs="Calibri"/>
        <w:b/>
      </w:rPr>
      <w:t xml:space="preserve"> MUNICIPAL DE ARACAJU</w:t>
    </w:r>
  </w:p>
  <w:p w:rsidR="00527002" w:rsidRDefault="001C1D62" w:rsidP="001C1D62">
    <w:pPr>
      <w:pStyle w:val="Cabealho"/>
      <w:jc w:val="center"/>
      <w:rPr>
        <w:rFonts w:ascii="Arial Narrow" w:hAnsi="Arial Narrow" w:cs="Calibri"/>
        <w:b/>
      </w:rPr>
    </w:pPr>
    <w:r>
      <w:rPr>
        <w:rFonts w:ascii="Arial Narrow" w:hAnsi="Arial Narrow" w:cs="Calibri"/>
        <w:b/>
      </w:rPr>
      <w:t xml:space="preserve"> ESTADO DE SERGIP</w:t>
    </w:r>
    <w:r w:rsidR="00040B5E">
      <w:rPr>
        <w:rFonts w:ascii="Arial Narrow" w:hAnsi="Arial Narrow" w:cs="Calibri"/>
        <w:b/>
      </w:rPr>
      <w: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776"/>
        </w:tabs>
        <w:ind w:left="1776"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1778"/>
        </w:tabs>
        <w:ind w:left="1778"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1778"/>
        </w:tabs>
        <w:ind w:left="1778"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1778"/>
        </w:tabs>
        <w:ind w:left="1778"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1778"/>
        </w:tabs>
        <w:ind w:left="1778"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1778"/>
        </w:tabs>
        <w:ind w:left="1778"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1776"/>
        </w:tabs>
        <w:ind w:left="1776"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352"/>
        </w:tabs>
        <w:ind w:left="1352" w:hanging="360"/>
      </w:pPr>
    </w:lvl>
  </w:abstractNum>
  <w:abstractNum w:abstractNumId="9" w15:restartNumberingAfterBreak="0">
    <w:nsid w:val="0000000A"/>
    <w:multiLevelType w:val="singleLevel"/>
    <w:tmpl w:val="0000000A"/>
    <w:name w:val="WW8Num11"/>
    <w:lvl w:ilvl="0">
      <w:start w:val="1"/>
      <w:numFmt w:val="lowerLetter"/>
      <w:lvlText w:val="%1)"/>
      <w:lvlJc w:val="left"/>
      <w:pPr>
        <w:tabs>
          <w:tab w:val="num" w:pos="1778"/>
        </w:tabs>
        <w:ind w:left="1778" w:hanging="360"/>
      </w:pPr>
    </w:lvl>
  </w:abstractNum>
  <w:abstractNum w:abstractNumId="10" w15:restartNumberingAfterBreak="0">
    <w:nsid w:val="0000000B"/>
    <w:multiLevelType w:val="singleLevel"/>
    <w:tmpl w:val="0000000B"/>
    <w:name w:val="WW8Num12"/>
    <w:lvl w:ilvl="0">
      <w:start w:val="1"/>
      <w:numFmt w:val="lowerLetter"/>
      <w:lvlText w:val="%1)"/>
      <w:lvlJc w:val="left"/>
      <w:pPr>
        <w:tabs>
          <w:tab w:val="num" w:pos="1778"/>
        </w:tabs>
        <w:ind w:left="1778" w:hanging="360"/>
      </w:pPr>
    </w:lvl>
  </w:abstractNum>
  <w:abstractNum w:abstractNumId="11" w15:restartNumberingAfterBreak="0">
    <w:nsid w:val="0000000C"/>
    <w:multiLevelType w:val="singleLevel"/>
    <w:tmpl w:val="0000000C"/>
    <w:name w:val="WW8Num13"/>
    <w:lvl w:ilvl="0">
      <w:start w:val="1"/>
      <w:numFmt w:val="lowerLetter"/>
      <w:lvlText w:val="%1)"/>
      <w:lvlJc w:val="left"/>
      <w:pPr>
        <w:tabs>
          <w:tab w:val="num" w:pos="1353"/>
        </w:tabs>
        <w:ind w:left="1353" w:hanging="360"/>
      </w:pPr>
    </w:lvl>
  </w:abstractNum>
  <w:abstractNum w:abstractNumId="12" w15:restartNumberingAfterBreak="0">
    <w:nsid w:val="0000000D"/>
    <w:multiLevelType w:val="singleLevel"/>
    <w:tmpl w:val="0000000D"/>
    <w:name w:val="WW8Num14"/>
    <w:lvl w:ilvl="0">
      <w:start w:val="1"/>
      <w:numFmt w:val="lowerLetter"/>
      <w:lvlText w:val="%1)"/>
      <w:lvlJc w:val="left"/>
      <w:pPr>
        <w:tabs>
          <w:tab w:val="num" w:pos="1778"/>
        </w:tabs>
        <w:ind w:left="1778" w:hanging="360"/>
      </w:pPr>
    </w:lvl>
  </w:abstractNum>
  <w:abstractNum w:abstractNumId="13" w15:restartNumberingAfterBreak="0">
    <w:nsid w:val="0000000E"/>
    <w:multiLevelType w:val="singleLevel"/>
    <w:tmpl w:val="0000000E"/>
    <w:name w:val="WW8Num15"/>
    <w:lvl w:ilvl="0">
      <w:start w:val="1"/>
      <w:numFmt w:val="lowerLetter"/>
      <w:lvlText w:val="%1)"/>
      <w:lvlJc w:val="left"/>
      <w:pPr>
        <w:tabs>
          <w:tab w:val="num" w:pos="1770"/>
        </w:tabs>
        <w:ind w:left="1770" w:hanging="360"/>
      </w:pPr>
    </w:lvl>
  </w:abstractNum>
  <w:abstractNum w:abstractNumId="14" w15:restartNumberingAfterBreak="0">
    <w:nsid w:val="0000000F"/>
    <w:multiLevelType w:val="singleLevel"/>
    <w:tmpl w:val="0000000F"/>
    <w:name w:val="WW8Num16"/>
    <w:lvl w:ilvl="0">
      <w:start w:val="1"/>
      <w:numFmt w:val="lowerLetter"/>
      <w:lvlText w:val="%1)"/>
      <w:lvlJc w:val="left"/>
      <w:pPr>
        <w:tabs>
          <w:tab w:val="num" w:pos="1778"/>
        </w:tabs>
        <w:ind w:left="1778" w:hanging="360"/>
      </w:pPr>
    </w:lvl>
  </w:abstractNum>
  <w:abstractNum w:abstractNumId="15" w15:restartNumberingAfterBreak="0">
    <w:nsid w:val="00000010"/>
    <w:multiLevelType w:val="singleLevel"/>
    <w:tmpl w:val="00000010"/>
    <w:name w:val="WW8Num17"/>
    <w:lvl w:ilvl="0">
      <w:start w:val="1"/>
      <w:numFmt w:val="lowerLetter"/>
      <w:lvlText w:val="%1)"/>
      <w:lvlJc w:val="left"/>
      <w:pPr>
        <w:tabs>
          <w:tab w:val="num" w:pos="1353"/>
        </w:tabs>
        <w:ind w:left="1353" w:hanging="360"/>
      </w:pPr>
    </w:lvl>
  </w:abstractNum>
  <w:abstractNum w:abstractNumId="16" w15:restartNumberingAfterBreak="0">
    <w:nsid w:val="00000011"/>
    <w:multiLevelType w:val="singleLevel"/>
    <w:tmpl w:val="00000011"/>
    <w:name w:val="WW8Num18"/>
    <w:lvl w:ilvl="0">
      <w:start w:val="1"/>
      <w:numFmt w:val="lowerLetter"/>
      <w:lvlText w:val="%1)"/>
      <w:lvlJc w:val="left"/>
      <w:pPr>
        <w:tabs>
          <w:tab w:val="num" w:pos="1778"/>
        </w:tabs>
        <w:ind w:left="1778" w:hanging="360"/>
      </w:pPr>
    </w:lvl>
  </w:abstractNum>
  <w:abstractNum w:abstractNumId="17" w15:restartNumberingAfterBreak="0">
    <w:nsid w:val="00000012"/>
    <w:multiLevelType w:val="singleLevel"/>
    <w:tmpl w:val="00000012"/>
    <w:name w:val="WW8Num19"/>
    <w:lvl w:ilvl="0">
      <w:start w:val="1"/>
      <w:numFmt w:val="lowerLetter"/>
      <w:lvlText w:val="%1)"/>
      <w:lvlJc w:val="left"/>
      <w:pPr>
        <w:tabs>
          <w:tab w:val="num" w:pos="1353"/>
        </w:tabs>
        <w:ind w:left="1353" w:hanging="360"/>
      </w:pPr>
    </w:lvl>
  </w:abstractNum>
  <w:abstractNum w:abstractNumId="18" w15:restartNumberingAfterBreak="0">
    <w:nsid w:val="00000013"/>
    <w:multiLevelType w:val="singleLevel"/>
    <w:tmpl w:val="00000013"/>
    <w:name w:val="WW8Num20"/>
    <w:lvl w:ilvl="0">
      <w:start w:val="1"/>
      <w:numFmt w:val="lowerLetter"/>
      <w:lvlText w:val="%1)"/>
      <w:lvlJc w:val="left"/>
      <w:pPr>
        <w:tabs>
          <w:tab w:val="num" w:pos="1778"/>
        </w:tabs>
        <w:ind w:left="1778" w:hanging="360"/>
      </w:pPr>
    </w:lvl>
  </w:abstractNum>
  <w:abstractNum w:abstractNumId="19" w15:restartNumberingAfterBreak="0">
    <w:nsid w:val="00000014"/>
    <w:multiLevelType w:val="singleLevel"/>
    <w:tmpl w:val="00000014"/>
    <w:name w:val="WW8Num21"/>
    <w:lvl w:ilvl="0">
      <w:start w:val="1"/>
      <w:numFmt w:val="lowerLetter"/>
      <w:lvlText w:val="%1)"/>
      <w:lvlJc w:val="left"/>
      <w:pPr>
        <w:tabs>
          <w:tab w:val="num" w:pos="1821"/>
        </w:tabs>
        <w:ind w:left="1821" w:hanging="405"/>
      </w:pPr>
    </w:lvl>
  </w:abstractNum>
  <w:abstractNum w:abstractNumId="20" w15:restartNumberingAfterBreak="0">
    <w:nsid w:val="00000015"/>
    <w:multiLevelType w:val="singleLevel"/>
    <w:tmpl w:val="00000015"/>
    <w:name w:val="WW8Num22"/>
    <w:lvl w:ilvl="0">
      <w:start w:val="1"/>
      <w:numFmt w:val="lowerLetter"/>
      <w:lvlText w:val="%1)"/>
      <w:lvlJc w:val="left"/>
      <w:pPr>
        <w:tabs>
          <w:tab w:val="num" w:pos="1778"/>
        </w:tabs>
        <w:ind w:left="1778" w:hanging="360"/>
      </w:pPr>
    </w:lvl>
  </w:abstractNum>
  <w:abstractNum w:abstractNumId="21" w15:restartNumberingAfterBreak="0">
    <w:nsid w:val="00000016"/>
    <w:multiLevelType w:val="singleLevel"/>
    <w:tmpl w:val="00000016"/>
    <w:name w:val="WW8Num23"/>
    <w:lvl w:ilvl="0">
      <w:numFmt w:val="bullet"/>
      <w:lvlText w:val=""/>
      <w:lvlJc w:val="left"/>
      <w:pPr>
        <w:tabs>
          <w:tab w:val="num" w:pos="1069"/>
        </w:tabs>
        <w:ind w:left="1069" w:hanging="360"/>
      </w:pPr>
      <w:rPr>
        <w:rFonts w:ascii="Symbol" w:hAnsi="Symbol" w:cs="Times New Roman"/>
      </w:rPr>
    </w:lvl>
  </w:abstractNum>
  <w:abstractNum w:abstractNumId="22" w15:restartNumberingAfterBreak="0">
    <w:nsid w:val="00000017"/>
    <w:multiLevelType w:val="singleLevel"/>
    <w:tmpl w:val="00000017"/>
    <w:name w:val="WW8Num24"/>
    <w:lvl w:ilvl="0">
      <w:start w:val="1"/>
      <w:numFmt w:val="lowerLetter"/>
      <w:lvlText w:val="%1)"/>
      <w:lvlJc w:val="left"/>
      <w:pPr>
        <w:tabs>
          <w:tab w:val="num" w:pos="1778"/>
        </w:tabs>
        <w:ind w:left="1778" w:hanging="360"/>
      </w:pPr>
    </w:lvl>
  </w:abstractNum>
  <w:abstractNum w:abstractNumId="23" w15:restartNumberingAfterBreak="0">
    <w:nsid w:val="00000018"/>
    <w:multiLevelType w:val="singleLevel"/>
    <w:tmpl w:val="00000018"/>
    <w:name w:val="WW8Num25"/>
    <w:lvl w:ilvl="0">
      <w:start w:val="1"/>
      <w:numFmt w:val="lowerLetter"/>
      <w:lvlText w:val="%1)"/>
      <w:lvlJc w:val="left"/>
      <w:pPr>
        <w:tabs>
          <w:tab w:val="num" w:pos="1383"/>
        </w:tabs>
        <w:ind w:left="1383" w:hanging="390"/>
      </w:pPr>
    </w:lvl>
  </w:abstractNum>
  <w:abstractNum w:abstractNumId="24" w15:restartNumberingAfterBreak="0">
    <w:nsid w:val="00000019"/>
    <w:multiLevelType w:val="singleLevel"/>
    <w:tmpl w:val="00000019"/>
    <w:name w:val="WW8Num26"/>
    <w:lvl w:ilvl="0">
      <w:start w:val="1"/>
      <w:numFmt w:val="lowerLetter"/>
      <w:lvlText w:val="%1)"/>
      <w:lvlJc w:val="left"/>
      <w:pPr>
        <w:tabs>
          <w:tab w:val="num" w:pos="1770"/>
        </w:tabs>
        <w:ind w:left="1770" w:hanging="360"/>
      </w:pPr>
    </w:lvl>
  </w:abstractNum>
  <w:abstractNum w:abstractNumId="25" w15:restartNumberingAfterBreak="0">
    <w:nsid w:val="0000001A"/>
    <w:multiLevelType w:val="singleLevel"/>
    <w:tmpl w:val="0000001A"/>
    <w:name w:val="WW8Num27"/>
    <w:lvl w:ilvl="0">
      <w:start w:val="1"/>
      <w:numFmt w:val="lowerLetter"/>
      <w:lvlText w:val="%1)"/>
      <w:lvlJc w:val="left"/>
      <w:pPr>
        <w:tabs>
          <w:tab w:val="num" w:pos="1808"/>
        </w:tabs>
        <w:ind w:left="1808" w:hanging="390"/>
      </w:pPr>
    </w:lvl>
  </w:abstractNum>
  <w:abstractNum w:abstractNumId="26" w15:restartNumberingAfterBreak="0">
    <w:nsid w:val="0000001B"/>
    <w:multiLevelType w:val="singleLevel"/>
    <w:tmpl w:val="0000001B"/>
    <w:name w:val="WW8Num28"/>
    <w:lvl w:ilvl="0">
      <w:start w:val="1"/>
      <w:numFmt w:val="lowerLetter"/>
      <w:lvlText w:val="%1)"/>
      <w:lvlJc w:val="left"/>
      <w:pPr>
        <w:tabs>
          <w:tab w:val="num" w:pos="1353"/>
        </w:tabs>
        <w:ind w:left="1353" w:hanging="360"/>
      </w:pPr>
    </w:lvl>
  </w:abstractNum>
  <w:abstractNum w:abstractNumId="27" w15:restartNumberingAfterBreak="0">
    <w:nsid w:val="0000001C"/>
    <w:multiLevelType w:val="singleLevel"/>
    <w:tmpl w:val="0000001C"/>
    <w:name w:val="WW8Num29"/>
    <w:lvl w:ilvl="0">
      <w:start w:val="1"/>
      <w:numFmt w:val="lowerLetter"/>
      <w:lvlText w:val="%1)"/>
      <w:lvlJc w:val="left"/>
      <w:pPr>
        <w:tabs>
          <w:tab w:val="num" w:pos="1778"/>
        </w:tabs>
        <w:ind w:left="1778" w:hanging="360"/>
      </w:pPr>
    </w:lvl>
  </w:abstractNum>
  <w:abstractNum w:abstractNumId="28" w15:restartNumberingAfterBreak="0">
    <w:nsid w:val="0000001D"/>
    <w:multiLevelType w:val="singleLevel"/>
    <w:tmpl w:val="0000001D"/>
    <w:name w:val="WW8Num30"/>
    <w:lvl w:ilvl="0">
      <w:start w:val="1"/>
      <w:numFmt w:val="lowerLetter"/>
      <w:lvlText w:val="%1)"/>
      <w:lvlJc w:val="left"/>
      <w:pPr>
        <w:tabs>
          <w:tab w:val="num" w:pos="1778"/>
        </w:tabs>
        <w:ind w:left="1778" w:hanging="360"/>
      </w:pPr>
    </w:lvl>
  </w:abstractNum>
  <w:abstractNum w:abstractNumId="29" w15:restartNumberingAfterBreak="0">
    <w:nsid w:val="0000001E"/>
    <w:multiLevelType w:val="singleLevel"/>
    <w:tmpl w:val="0000001E"/>
    <w:name w:val="WW8Num31"/>
    <w:lvl w:ilvl="0">
      <w:start w:val="1"/>
      <w:numFmt w:val="lowerLetter"/>
      <w:lvlText w:val="%1)"/>
      <w:lvlJc w:val="left"/>
      <w:pPr>
        <w:tabs>
          <w:tab w:val="num" w:pos="1778"/>
        </w:tabs>
        <w:ind w:left="1778" w:hanging="360"/>
      </w:pPr>
    </w:lvl>
  </w:abstractNum>
  <w:abstractNum w:abstractNumId="30" w15:restartNumberingAfterBreak="0">
    <w:nsid w:val="0000001F"/>
    <w:multiLevelType w:val="singleLevel"/>
    <w:tmpl w:val="0000001F"/>
    <w:name w:val="WW8Num32"/>
    <w:lvl w:ilvl="0">
      <w:start w:val="1"/>
      <w:numFmt w:val="lowerLetter"/>
      <w:lvlText w:val="%1)"/>
      <w:lvlJc w:val="left"/>
      <w:pPr>
        <w:tabs>
          <w:tab w:val="num" w:pos="1353"/>
        </w:tabs>
        <w:ind w:left="1353" w:hanging="360"/>
      </w:pPr>
    </w:lvl>
  </w:abstractNum>
  <w:abstractNum w:abstractNumId="31" w15:restartNumberingAfterBreak="0">
    <w:nsid w:val="00000020"/>
    <w:multiLevelType w:val="singleLevel"/>
    <w:tmpl w:val="00000020"/>
    <w:name w:val="WW8Num33"/>
    <w:lvl w:ilvl="0">
      <w:start w:val="1"/>
      <w:numFmt w:val="lowerLetter"/>
      <w:lvlText w:val="%1)"/>
      <w:lvlJc w:val="left"/>
      <w:pPr>
        <w:tabs>
          <w:tab w:val="num" w:pos="1776"/>
        </w:tabs>
        <w:ind w:left="1776" w:hanging="360"/>
      </w:pPr>
    </w:lvl>
  </w:abstractNum>
  <w:abstractNum w:abstractNumId="32" w15:restartNumberingAfterBreak="0">
    <w:nsid w:val="00000021"/>
    <w:multiLevelType w:val="singleLevel"/>
    <w:tmpl w:val="00000021"/>
    <w:name w:val="WW8Num34"/>
    <w:lvl w:ilvl="0">
      <w:start w:val="1"/>
      <w:numFmt w:val="lowerLetter"/>
      <w:lvlText w:val="%1)"/>
      <w:lvlJc w:val="left"/>
      <w:pPr>
        <w:tabs>
          <w:tab w:val="num" w:pos="1778"/>
        </w:tabs>
        <w:ind w:left="1778" w:hanging="360"/>
      </w:pPr>
    </w:lvl>
  </w:abstractNum>
  <w:abstractNum w:abstractNumId="33" w15:restartNumberingAfterBreak="0">
    <w:nsid w:val="00000022"/>
    <w:multiLevelType w:val="singleLevel"/>
    <w:tmpl w:val="00000022"/>
    <w:name w:val="WW8Num35"/>
    <w:lvl w:ilvl="0">
      <w:start w:val="1"/>
      <w:numFmt w:val="lowerLetter"/>
      <w:lvlText w:val="%1)"/>
      <w:lvlJc w:val="left"/>
      <w:pPr>
        <w:tabs>
          <w:tab w:val="num" w:pos="1778"/>
        </w:tabs>
        <w:ind w:left="1778" w:hanging="360"/>
      </w:pPr>
    </w:lvl>
  </w:abstractNum>
  <w:abstractNum w:abstractNumId="34" w15:restartNumberingAfterBreak="0">
    <w:nsid w:val="618F709D"/>
    <w:multiLevelType w:val="hybridMultilevel"/>
    <w:tmpl w:val="226E3B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696EB4"/>
    <w:multiLevelType w:val="hybridMultilevel"/>
    <w:tmpl w:val="263656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4"/>
  </w:num>
  <w:num w:numId="3">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0E"/>
    <w:rsid w:val="00000D91"/>
    <w:rsid w:val="00000DCA"/>
    <w:rsid w:val="00001D0B"/>
    <w:rsid w:val="00003696"/>
    <w:rsid w:val="0000404B"/>
    <w:rsid w:val="00004A3D"/>
    <w:rsid w:val="00010C2B"/>
    <w:rsid w:val="00011120"/>
    <w:rsid w:val="000129E9"/>
    <w:rsid w:val="00012ED0"/>
    <w:rsid w:val="00016293"/>
    <w:rsid w:val="0001768E"/>
    <w:rsid w:val="00020850"/>
    <w:rsid w:val="0002171A"/>
    <w:rsid w:val="00023436"/>
    <w:rsid w:val="0002629D"/>
    <w:rsid w:val="00027086"/>
    <w:rsid w:val="00027B5A"/>
    <w:rsid w:val="00027C49"/>
    <w:rsid w:val="00027EBC"/>
    <w:rsid w:val="000311C3"/>
    <w:rsid w:val="000318FA"/>
    <w:rsid w:val="000319ED"/>
    <w:rsid w:val="00032277"/>
    <w:rsid w:val="00032358"/>
    <w:rsid w:val="00033FAD"/>
    <w:rsid w:val="00037DB8"/>
    <w:rsid w:val="00040B5E"/>
    <w:rsid w:val="00041C13"/>
    <w:rsid w:val="00041F03"/>
    <w:rsid w:val="00041F77"/>
    <w:rsid w:val="00042292"/>
    <w:rsid w:val="00042EF0"/>
    <w:rsid w:val="00043939"/>
    <w:rsid w:val="00043E84"/>
    <w:rsid w:val="00044ED8"/>
    <w:rsid w:val="00045219"/>
    <w:rsid w:val="000465C8"/>
    <w:rsid w:val="0004784F"/>
    <w:rsid w:val="0005406A"/>
    <w:rsid w:val="00056647"/>
    <w:rsid w:val="00057481"/>
    <w:rsid w:val="0005748A"/>
    <w:rsid w:val="0005784D"/>
    <w:rsid w:val="00060336"/>
    <w:rsid w:val="00060C39"/>
    <w:rsid w:val="0006163B"/>
    <w:rsid w:val="000650F8"/>
    <w:rsid w:val="0006540F"/>
    <w:rsid w:val="00066BF3"/>
    <w:rsid w:val="0007055A"/>
    <w:rsid w:val="0007188A"/>
    <w:rsid w:val="00072076"/>
    <w:rsid w:val="00072670"/>
    <w:rsid w:val="00074DE0"/>
    <w:rsid w:val="00081C93"/>
    <w:rsid w:val="00084291"/>
    <w:rsid w:val="0008444F"/>
    <w:rsid w:val="00084E7F"/>
    <w:rsid w:val="00087467"/>
    <w:rsid w:val="00090675"/>
    <w:rsid w:val="000926B7"/>
    <w:rsid w:val="000927AD"/>
    <w:rsid w:val="000933A3"/>
    <w:rsid w:val="00093FE3"/>
    <w:rsid w:val="000949FA"/>
    <w:rsid w:val="00094ECB"/>
    <w:rsid w:val="00095125"/>
    <w:rsid w:val="00096251"/>
    <w:rsid w:val="0009700E"/>
    <w:rsid w:val="000A0CCE"/>
    <w:rsid w:val="000A1105"/>
    <w:rsid w:val="000A2D41"/>
    <w:rsid w:val="000A2DFA"/>
    <w:rsid w:val="000A58C8"/>
    <w:rsid w:val="000A7A0E"/>
    <w:rsid w:val="000B0BDD"/>
    <w:rsid w:val="000B1CD6"/>
    <w:rsid w:val="000B1F93"/>
    <w:rsid w:val="000B1FC9"/>
    <w:rsid w:val="000B4021"/>
    <w:rsid w:val="000B5ADD"/>
    <w:rsid w:val="000B6F21"/>
    <w:rsid w:val="000B79CE"/>
    <w:rsid w:val="000C30C0"/>
    <w:rsid w:val="000C54B3"/>
    <w:rsid w:val="000C5F2F"/>
    <w:rsid w:val="000C66C2"/>
    <w:rsid w:val="000D149F"/>
    <w:rsid w:val="000D1916"/>
    <w:rsid w:val="000D1BEB"/>
    <w:rsid w:val="000D2D3E"/>
    <w:rsid w:val="000D2E44"/>
    <w:rsid w:val="000D6490"/>
    <w:rsid w:val="000E0CAA"/>
    <w:rsid w:val="000E1141"/>
    <w:rsid w:val="000E49CD"/>
    <w:rsid w:val="000E4C95"/>
    <w:rsid w:val="000E7EDC"/>
    <w:rsid w:val="000F01CD"/>
    <w:rsid w:val="000F01E3"/>
    <w:rsid w:val="000F169D"/>
    <w:rsid w:val="000F2B00"/>
    <w:rsid w:val="000F3F97"/>
    <w:rsid w:val="000F5245"/>
    <w:rsid w:val="000F5D41"/>
    <w:rsid w:val="000F6649"/>
    <w:rsid w:val="000F7F73"/>
    <w:rsid w:val="001009C7"/>
    <w:rsid w:val="001033DB"/>
    <w:rsid w:val="00103D05"/>
    <w:rsid w:val="0010754E"/>
    <w:rsid w:val="0011180E"/>
    <w:rsid w:val="00114716"/>
    <w:rsid w:val="001149ED"/>
    <w:rsid w:val="0011528F"/>
    <w:rsid w:val="00115B99"/>
    <w:rsid w:val="001160F6"/>
    <w:rsid w:val="001165C9"/>
    <w:rsid w:val="0011768F"/>
    <w:rsid w:val="00122456"/>
    <w:rsid w:val="00123A2A"/>
    <w:rsid w:val="00124703"/>
    <w:rsid w:val="00124E81"/>
    <w:rsid w:val="00125A8E"/>
    <w:rsid w:val="00125D0D"/>
    <w:rsid w:val="0012679E"/>
    <w:rsid w:val="001267CC"/>
    <w:rsid w:val="001268A9"/>
    <w:rsid w:val="001271E7"/>
    <w:rsid w:val="0012736F"/>
    <w:rsid w:val="0012798E"/>
    <w:rsid w:val="001312F2"/>
    <w:rsid w:val="00131379"/>
    <w:rsid w:val="00134C76"/>
    <w:rsid w:val="00135FD5"/>
    <w:rsid w:val="00136D33"/>
    <w:rsid w:val="00137981"/>
    <w:rsid w:val="001402D2"/>
    <w:rsid w:val="00142A36"/>
    <w:rsid w:val="00142B1B"/>
    <w:rsid w:val="00142C1D"/>
    <w:rsid w:val="00143F07"/>
    <w:rsid w:val="00144B07"/>
    <w:rsid w:val="001469AD"/>
    <w:rsid w:val="001543CA"/>
    <w:rsid w:val="001568B7"/>
    <w:rsid w:val="00157108"/>
    <w:rsid w:val="00160CE0"/>
    <w:rsid w:val="00160CFA"/>
    <w:rsid w:val="001613F7"/>
    <w:rsid w:val="00163580"/>
    <w:rsid w:val="001636AB"/>
    <w:rsid w:val="001641CA"/>
    <w:rsid w:val="0016464A"/>
    <w:rsid w:val="001650EC"/>
    <w:rsid w:val="001655EA"/>
    <w:rsid w:val="0016641A"/>
    <w:rsid w:val="0016750A"/>
    <w:rsid w:val="00167DC3"/>
    <w:rsid w:val="00167E92"/>
    <w:rsid w:val="00170313"/>
    <w:rsid w:val="00171773"/>
    <w:rsid w:val="00171B9A"/>
    <w:rsid w:val="00172B8C"/>
    <w:rsid w:val="00176721"/>
    <w:rsid w:val="001769F9"/>
    <w:rsid w:val="001774A8"/>
    <w:rsid w:val="001775AD"/>
    <w:rsid w:val="001802E0"/>
    <w:rsid w:val="00180713"/>
    <w:rsid w:val="00180DBC"/>
    <w:rsid w:val="00181B23"/>
    <w:rsid w:val="00182C84"/>
    <w:rsid w:val="001837F0"/>
    <w:rsid w:val="0018382C"/>
    <w:rsid w:val="0018436B"/>
    <w:rsid w:val="001844EA"/>
    <w:rsid w:val="00184B97"/>
    <w:rsid w:val="00185BE8"/>
    <w:rsid w:val="001862DB"/>
    <w:rsid w:val="00186795"/>
    <w:rsid w:val="00186E64"/>
    <w:rsid w:val="00186F88"/>
    <w:rsid w:val="001871BD"/>
    <w:rsid w:val="0018726A"/>
    <w:rsid w:val="0019148E"/>
    <w:rsid w:val="00191737"/>
    <w:rsid w:val="00191F45"/>
    <w:rsid w:val="001955A0"/>
    <w:rsid w:val="00195A7D"/>
    <w:rsid w:val="00196130"/>
    <w:rsid w:val="00196DE6"/>
    <w:rsid w:val="00197D8E"/>
    <w:rsid w:val="001A0DB7"/>
    <w:rsid w:val="001A239D"/>
    <w:rsid w:val="001A4C73"/>
    <w:rsid w:val="001A7E88"/>
    <w:rsid w:val="001B0115"/>
    <w:rsid w:val="001B022D"/>
    <w:rsid w:val="001B09C6"/>
    <w:rsid w:val="001B1F0F"/>
    <w:rsid w:val="001B3097"/>
    <w:rsid w:val="001B3A2F"/>
    <w:rsid w:val="001B3FCD"/>
    <w:rsid w:val="001B480E"/>
    <w:rsid w:val="001B4B53"/>
    <w:rsid w:val="001B619E"/>
    <w:rsid w:val="001B6CD8"/>
    <w:rsid w:val="001B71B0"/>
    <w:rsid w:val="001B7FA0"/>
    <w:rsid w:val="001C0175"/>
    <w:rsid w:val="001C08D3"/>
    <w:rsid w:val="001C15E8"/>
    <w:rsid w:val="001C166A"/>
    <w:rsid w:val="001C1D62"/>
    <w:rsid w:val="001C1DDA"/>
    <w:rsid w:val="001C1F05"/>
    <w:rsid w:val="001C45E6"/>
    <w:rsid w:val="001C4EB9"/>
    <w:rsid w:val="001C6706"/>
    <w:rsid w:val="001C79E3"/>
    <w:rsid w:val="001D0837"/>
    <w:rsid w:val="001D245F"/>
    <w:rsid w:val="001D537B"/>
    <w:rsid w:val="001D57DF"/>
    <w:rsid w:val="001D63AC"/>
    <w:rsid w:val="001D6DC2"/>
    <w:rsid w:val="001D6F6E"/>
    <w:rsid w:val="001E044B"/>
    <w:rsid w:val="001E147C"/>
    <w:rsid w:val="001E14DD"/>
    <w:rsid w:val="001E2A16"/>
    <w:rsid w:val="001E3BFB"/>
    <w:rsid w:val="001E746B"/>
    <w:rsid w:val="001E7A17"/>
    <w:rsid w:val="001E7E03"/>
    <w:rsid w:val="001E7FF5"/>
    <w:rsid w:val="001F0A54"/>
    <w:rsid w:val="001F1CC3"/>
    <w:rsid w:val="001F1DB9"/>
    <w:rsid w:val="001F21C3"/>
    <w:rsid w:val="001F2C2D"/>
    <w:rsid w:val="001F2E4E"/>
    <w:rsid w:val="001F496D"/>
    <w:rsid w:val="001F5166"/>
    <w:rsid w:val="001F5216"/>
    <w:rsid w:val="001F5280"/>
    <w:rsid w:val="001F6D1E"/>
    <w:rsid w:val="001F7310"/>
    <w:rsid w:val="002022BD"/>
    <w:rsid w:val="002028A8"/>
    <w:rsid w:val="00202B22"/>
    <w:rsid w:val="00203A7C"/>
    <w:rsid w:val="00203BB5"/>
    <w:rsid w:val="00203C24"/>
    <w:rsid w:val="002052D3"/>
    <w:rsid w:val="00206ACD"/>
    <w:rsid w:val="002108F4"/>
    <w:rsid w:val="00211DAB"/>
    <w:rsid w:val="002129ED"/>
    <w:rsid w:val="00212A73"/>
    <w:rsid w:val="00213A58"/>
    <w:rsid w:val="002204D7"/>
    <w:rsid w:val="00220F2A"/>
    <w:rsid w:val="002211C7"/>
    <w:rsid w:val="0022126D"/>
    <w:rsid w:val="00221CC1"/>
    <w:rsid w:val="00221EF2"/>
    <w:rsid w:val="00225019"/>
    <w:rsid w:val="0022509F"/>
    <w:rsid w:val="0022516E"/>
    <w:rsid w:val="00226E73"/>
    <w:rsid w:val="00230F13"/>
    <w:rsid w:val="002312D2"/>
    <w:rsid w:val="00233A83"/>
    <w:rsid w:val="002344D2"/>
    <w:rsid w:val="00235BEC"/>
    <w:rsid w:val="00236F22"/>
    <w:rsid w:val="002375F3"/>
    <w:rsid w:val="002376DD"/>
    <w:rsid w:val="00240257"/>
    <w:rsid w:val="0024100B"/>
    <w:rsid w:val="00242690"/>
    <w:rsid w:val="00243583"/>
    <w:rsid w:val="00244394"/>
    <w:rsid w:val="00244461"/>
    <w:rsid w:val="0025261B"/>
    <w:rsid w:val="00252B4A"/>
    <w:rsid w:val="00254A57"/>
    <w:rsid w:val="002556A8"/>
    <w:rsid w:val="002603DC"/>
    <w:rsid w:val="00260A89"/>
    <w:rsid w:val="00260C86"/>
    <w:rsid w:val="0026270C"/>
    <w:rsid w:val="002669FD"/>
    <w:rsid w:val="0026753D"/>
    <w:rsid w:val="002679C1"/>
    <w:rsid w:val="002719D1"/>
    <w:rsid w:val="00277505"/>
    <w:rsid w:val="00277874"/>
    <w:rsid w:val="00277B80"/>
    <w:rsid w:val="00277D94"/>
    <w:rsid w:val="00280847"/>
    <w:rsid w:val="00281128"/>
    <w:rsid w:val="00283FB9"/>
    <w:rsid w:val="00286ABF"/>
    <w:rsid w:val="0029132F"/>
    <w:rsid w:val="0029256D"/>
    <w:rsid w:val="00294BBA"/>
    <w:rsid w:val="00297857"/>
    <w:rsid w:val="002A17AD"/>
    <w:rsid w:val="002A2513"/>
    <w:rsid w:val="002A3573"/>
    <w:rsid w:val="002A3BE2"/>
    <w:rsid w:val="002A5FCD"/>
    <w:rsid w:val="002A6183"/>
    <w:rsid w:val="002A6EF1"/>
    <w:rsid w:val="002A76F4"/>
    <w:rsid w:val="002A79FD"/>
    <w:rsid w:val="002B0976"/>
    <w:rsid w:val="002B149E"/>
    <w:rsid w:val="002B206A"/>
    <w:rsid w:val="002B2297"/>
    <w:rsid w:val="002B549E"/>
    <w:rsid w:val="002B6097"/>
    <w:rsid w:val="002C058E"/>
    <w:rsid w:val="002C080E"/>
    <w:rsid w:val="002C1ED7"/>
    <w:rsid w:val="002C2012"/>
    <w:rsid w:val="002C570E"/>
    <w:rsid w:val="002C6E15"/>
    <w:rsid w:val="002D02AA"/>
    <w:rsid w:val="002D28B8"/>
    <w:rsid w:val="002D5221"/>
    <w:rsid w:val="002D5236"/>
    <w:rsid w:val="002D602A"/>
    <w:rsid w:val="002D6369"/>
    <w:rsid w:val="002D6E44"/>
    <w:rsid w:val="002D73E5"/>
    <w:rsid w:val="002E22BC"/>
    <w:rsid w:val="002E3B41"/>
    <w:rsid w:val="002E5939"/>
    <w:rsid w:val="002E5B4A"/>
    <w:rsid w:val="002E5B90"/>
    <w:rsid w:val="002E5EED"/>
    <w:rsid w:val="002E76C8"/>
    <w:rsid w:val="002E7971"/>
    <w:rsid w:val="002F01FB"/>
    <w:rsid w:val="002F1217"/>
    <w:rsid w:val="002F12DC"/>
    <w:rsid w:val="002F1EE1"/>
    <w:rsid w:val="002F5138"/>
    <w:rsid w:val="002F5444"/>
    <w:rsid w:val="002F5FFD"/>
    <w:rsid w:val="002F7063"/>
    <w:rsid w:val="002F7096"/>
    <w:rsid w:val="002F78AE"/>
    <w:rsid w:val="003019A1"/>
    <w:rsid w:val="00301E4E"/>
    <w:rsid w:val="00302A26"/>
    <w:rsid w:val="00302A8E"/>
    <w:rsid w:val="00303E68"/>
    <w:rsid w:val="00305874"/>
    <w:rsid w:val="003102CF"/>
    <w:rsid w:val="00310355"/>
    <w:rsid w:val="00310821"/>
    <w:rsid w:val="00310E39"/>
    <w:rsid w:val="00311AEF"/>
    <w:rsid w:val="0031351D"/>
    <w:rsid w:val="00314AF8"/>
    <w:rsid w:val="0031540E"/>
    <w:rsid w:val="003169A3"/>
    <w:rsid w:val="0032053C"/>
    <w:rsid w:val="00325A9B"/>
    <w:rsid w:val="0032689F"/>
    <w:rsid w:val="00326F27"/>
    <w:rsid w:val="003308DE"/>
    <w:rsid w:val="00330C19"/>
    <w:rsid w:val="00330D01"/>
    <w:rsid w:val="003317FB"/>
    <w:rsid w:val="00331DFE"/>
    <w:rsid w:val="00335DE0"/>
    <w:rsid w:val="0033748E"/>
    <w:rsid w:val="00341D39"/>
    <w:rsid w:val="003435E8"/>
    <w:rsid w:val="0034445E"/>
    <w:rsid w:val="0034685F"/>
    <w:rsid w:val="00350A30"/>
    <w:rsid w:val="00351B24"/>
    <w:rsid w:val="003535B3"/>
    <w:rsid w:val="00356046"/>
    <w:rsid w:val="00356BD6"/>
    <w:rsid w:val="00357272"/>
    <w:rsid w:val="0036196A"/>
    <w:rsid w:val="003634BE"/>
    <w:rsid w:val="00363899"/>
    <w:rsid w:val="003675B8"/>
    <w:rsid w:val="00367FD3"/>
    <w:rsid w:val="00376428"/>
    <w:rsid w:val="00376C6E"/>
    <w:rsid w:val="00377582"/>
    <w:rsid w:val="00380290"/>
    <w:rsid w:val="00381A0E"/>
    <w:rsid w:val="00381E89"/>
    <w:rsid w:val="003840AF"/>
    <w:rsid w:val="00384D32"/>
    <w:rsid w:val="00385535"/>
    <w:rsid w:val="00386ABD"/>
    <w:rsid w:val="003876E2"/>
    <w:rsid w:val="00391849"/>
    <w:rsid w:val="00393212"/>
    <w:rsid w:val="0039352B"/>
    <w:rsid w:val="0039444C"/>
    <w:rsid w:val="003944C8"/>
    <w:rsid w:val="003955D6"/>
    <w:rsid w:val="003955E4"/>
    <w:rsid w:val="003A0174"/>
    <w:rsid w:val="003A1075"/>
    <w:rsid w:val="003A2F2E"/>
    <w:rsid w:val="003A34DC"/>
    <w:rsid w:val="003A3E10"/>
    <w:rsid w:val="003A42D3"/>
    <w:rsid w:val="003A50C7"/>
    <w:rsid w:val="003A52A0"/>
    <w:rsid w:val="003A6F5F"/>
    <w:rsid w:val="003B0B28"/>
    <w:rsid w:val="003B0F2C"/>
    <w:rsid w:val="003B114D"/>
    <w:rsid w:val="003B744D"/>
    <w:rsid w:val="003B7BB9"/>
    <w:rsid w:val="003C216F"/>
    <w:rsid w:val="003C2A0C"/>
    <w:rsid w:val="003C4A5E"/>
    <w:rsid w:val="003C5073"/>
    <w:rsid w:val="003C6EE6"/>
    <w:rsid w:val="003C701F"/>
    <w:rsid w:val="003D008E"/>
    <w:rsid w:val="003D0F2A"/>
    <w:rsid w:val="003D188B"/>
    <w:rsid w:val="003D3E78"/>
    <w:rsid w:val="003D5009"/>
    <w:rsid w:val="003D5027"/>
    <w:rsid w:val="003D565D"/>
    <w:rsid w:val="003D618E"/>
    <w:rsid w:val="003D695C"/>
    <w:rsid w:val="003D7A81"/>
    <w:rsid w:val="003D7E21"/>
    <w:rsid w:val="003E0B68"/>
    <w:rsid w:val="003E294D"/>
    <w:rsid w:val="003E446D"/>
    <w:rsid w:val="003E450F"/>
    <w:rsid w:val="003E479F"/>
    <w:rsid w:val="003E6FF6"/>
    <w:rsid w:val="003F05E6"/>
    <w:rsid w:val="003F2FAD"/>
    <w:rsid w:val="003F2FB1"/>
    <w:rsid w:val="003F32E5"/>
    <w:rsid w:val="003F5F55"/>
    <w:rsid w:val="004000D0"/>
    <w:rsid w:val="00401934"/>
    <w:rsid w:val="00401935"/>
    <w:rsid w:val="00401FC2"/>
    <w:rsid w:val="00402CFE"/>
    <w:rsid w:val="0040409C"/>
    <w:rsid w:val="00404374"/>
    <w:rsid w:val="00404E61"/>
    <w:rsid w:val="00405E54"/>
    <w:rsid w:val="0041194F"/>
    <w:rsid w:val="004120E3"/>
    <w:rsid w:val="00412357"/>
    <w:rsid w:val="004125C3"/>
    <w:rsid w:val="0041388C"/>
    <w:rsid w:val="00414199"/>
    <w:rsid w:val="00414952"/>
    <w:rsid w:val="00416C8A"/>
    <w:rsid w:val="00417872"/>
    <w:rsid w:val="00417B05"/>
    <w:rsid w:val="0042011A"/>
    <w:rsid w:val="0042061A"/>
    <w:rsid w:val="00420C48"/>
    <w:rsid w:val="00422A25"/>
    <w:rsid w:val="00422E99"/>
    <w:rsid w:val="00425EBF"/>
    <w:rsid w:val="00425F4C"/>
    <w:rsid w:val="00426B9E"/>
    <w:rsid w:val="00426FC8"/>
    <w:rsid w:val="0042719C"/>
    <w:rsid w:val="00430E41"/>
    <w:rsid w:val="0043177E"/>
    <w:rsid w:val="00432C9A"/>
    <w:rsid w:val="00433EF3"/>
    <w:rsid w:val="004351E2"/>
    <w:rsid w:val="00435A0D"/>
    <w:rsid w:val="00436221"/>
    <w:rsid w:val="00436A8D"/>
    <w:rsid w:val="00437D39"/>
    <w:rsid w:val="00441CD5"/>
    <w:rsid w:val="004429F6"/>
    <w:rsid w:val="0044643D"/>
    <w:rsid w:val="00447580"/>
    <w:rsid w:val="00447E40"/>
    <w:rsid w:val="00452021"/>
    <w:rsid w:val="0045489A"/>
    <w:rsid w:val="00454C2B"/>
    <w:rsid w:val="0045518D"/>
    <w:rsid w:val="004575B8"/>
    <w:rsid w:val="004604CC"/>
    <w:rsid w:val="00461CFC"/>
    <w:rsid w:val="00463781"/>
    <w:rsid w:val="00464AD2"/>
    <w:rsid w:val="00464B6C"/>
    <w:rsid w:val="00465481"/>
    <w:rsid w:val="00466198"/>
    <w:rsid w:val="004664C4"/>
    <w:rsid w:val="004667AA"/>
    <w:rsid w:val="004670DE"/>
    <w:rsid w:val="00470263"/>
    <w:rsid w:val="00470B76"/>
    <w:rsid w:val="00470BC3"/>
    <w:rsid w:val="00471DF5"/>
    <w:rsid w:val="004730BC"/>
    <w:rsid w:val="00474302"/>
    <w:rsid w:val="00474F96"/>
    <w:rsid w:val="00484AE5"/>
    <w:rsid w:val="00484C42"/>
    <w:rsid w:val="00486383"/>
    <w:rsid w:val="00486D80"/>
    <w:rsid w:val="004903C9"/>
    <w:rsid w:val="004910F3"/>
    <w:rsid w:val="004960F7"/>
    <w:rsid w:val="00496235"/>
    <w:rsid w:val="00496C37"/>
    <w:rsid w:val="004A046B"/>
    <w:rsid w:val="004A1422"/>
    <w:rsid w:val="004A236A"/>
    <w:rsid w:val="004A27E7"/>
    <w:rsid w:val="004A2ED8"/>
    <w:rsid w:val="004A4E46"/>
    <w:rsid w:val="004A549E"/>
    <w:rsid w:val="004A59F0"/>
    <w:rsid w:val="004B0973"/>
    <w:rsid w:val="004B1402"/>
    <w:rsid w:val="004B1843"/>
    <w:rsid w:val="004B3FA4"/>
    <w:rsid w:val="004B45E1"/>
    <w:rsid w:val="004B4918"/>
    <w:rsid w:val="004B599C"/>
    <w:rsid w:val="004B7AB6"/>
    <w:rsid w:val="004B7DC9"/>
    <w:rsid w:val="004C0F9D"/>
    <w:rsid w:val="004C2296"/>
    <w:rsid w:val="004C2722"/>
    <w:rsid w:val="004C30E3"/>
    <w:rsid w:val="004C4DFE"/>
    <w:rsid w:val="004C51C2"/>
    <w:rsid w:val="004C6933"/>
    <w:rsid w:val="004C7249"/>
    <w:rsid w:val="004D08BF"/>
    <w:rsid w:val="004D0A47"/>
    <w:rsid w:val="004D106E"/>
    <w:rsid w:val="004D44E7"/>
    <w:rsid w:val="004D45B2"/>
    <w:rsid w:val="004D4923"/>
    <w:rsid w:val="004D557F"/>
    <w:rsid w:val="004E0EA2"/>
    <w:rsid w:val="004E12A7"/>
    <w:rsid w:val="004E1593"/>
    <w:rsid w:val="004E319C"/>
    <w:rsid w:val="004E36C2"/>
    <w:rsid w:val="004E4274"/>
    <w:rsid w:val="004E50C0"/>
    <w:rsid w:val="004E5ECE"/>
    <w:rsid w:val="004E6F83"/>
    <w:rsid w:val="004F340A"/>
    <w:rsid w:val="004F6159"/>
    <w:rsid w:val="004F6EDF"/>
    <w:rsid w:val="004F7F0F"/>
    <w:rsid w:val="0050127D"/>
    <w:rsid w:val="00501A0C"/>
    <w:rsid w:val="0050232F"/>
    <w:rsid w:val="00502761"/>
    <w:rsid w:val="0050291E"/>
    <w:rsid w:val="00503185"/>
    <w:rsid w:val="0050347D"/>
    <w:rsid w:val="00504E91"/>
    <w:rsid w:val="00505263"/>
    <w:rsid w:val="0050685E"/>
    <w:rsid w:val="005075B8"/>
    <w:rsid w:val="005118AA"/>
    <w:rsid w:val="00512015"/>
    <w:rsid w:val="00512B5D"/>
    <w:rsid w:val="00512EA9"/>
    <w:rsid w:val="005136EA"/>
    <w:rsid w:val="00513D11"/>
    <w:rsid w:val="00514337"/>
    <w:rsid w:val="00514A1A"/>
    <w:rsid w:val="005168A5"/>
    <w:rsid w:val="0052168E"/>
    <w:rsid w:val="00521FBF"/>
    <w:rsid w:val="00522FE1"/>
    <w:rsid w:val="005233D5"/>
    <w:rsid w:val="0052383A"/>
    <w:rsid w:val="0052497D"/>
    <w:rsid w:val="005257BE"/>
    <w:rsid w:val="00527002"/>
    <w:rsid w:val="00531173"/>
    <w:rsid w:val="0053135A"/>
    <w:rsid w:val="00531884"/>
    <w:rsid w:val="00531FB1"/>
    <w:rsid w:val="00532151"/>
    <w:rsid w:val="005349B4"/>
    <w:rsid w:val="00534C4F"/>
    <w:rsid w:val="00536A86"/>
    <w:rsid w:val="00540B52"/>
    <w:rsid w:val="00541FD2"/>
    <w:rsid w:val="0054493A"/>
    <w:rsid w:val="00545254"/>
    <w:rsid w:val="00546166"/>
    <w:rsid w:val="005464B2"/>
    <w:rsid w:val="005509C1"/>
    <w:rsid w:val="00550EFC"/>
    <w:rsid w:val="00551345"/>
    <w:rsid w:val="00551560"/>
    <w:rsid w:val="005527BD"/>
    <w:rsid w:val="00552E32"/>
    <w:rsid w:val="005533D8"/>
    <w:rsid w:val="00553420"/>
    <w:rsid w:val="0055354E"/>
    <w:rsid w:val="00553E60"/>
    <w:rsid w:val="00554F08"/>
    <w:rsid w:val="00554F0D"/>
    <w:rsid w:val="00555C2F"/>
    <w:rsid w:val="005571BF"/>
    <w:rsid w:val="00560F3B"/>
    <w:rsid w:val="00561742"/>
    <w:rsid w:val="00566B2A"/>
    <w:rsid w:val="005715E1"/>
    <w:rsid w:val="00572AA6"/>
    <w:rsid w:val="00573BBB"/>
    <w:rsid w:val="00573C49"/>
    <w:rsid w:val="00573E1C"/>
    <w:rsid w:val="00574174"/>
    <w:rsid w:val="00574E79"/>
    <w:rsid w:val="00575A22"/>
    <w:rsid w:val="005816E1"/>
    <w:rsid w:val="00582B86"/>
    <w:rsid w:val="00582EA6"/>
    <w:rsid w:val="0058360D"/>
    <w:rsid w:val="0058381C"/>
    <w:rsid w:val="00583A1F"/>
    <w:rsid w:val="005850CE"/>
    <w:rsid w:val="00585492"/>
    <w:rsid w:val="00586DC5"/>
    <w:rsid w:val="00587547"/>
    <w:rsid w:val="0059035C"/>
    <w:rsid w:val="00590A5D"/>
    <w:rsid w:val="00590F72"/>
    <w:rsid w:val="0059182A"/>
    <w:rsid w:val="005935DF"/>
    <w:rsid w:val="0059545B"/>
    <w:rsid w:val="00595573"/>
    <w:rsid w:val="0059799B"/>
    <w:rsid w:val="005A1963"/>
    <w:rsid w:val="005A198A"/>
    <w:rsid w:val="005A2998"/>
    <w:rsid w:val="005A3392"/>
    <w:rsid w:val="005A5742"/>
    <w:rsid w:val="005A6550"/>
    <w:rsid w:val="005B070F"/>
    <w:rsid w:val="005B3F13"/>
    <w:rsid w:val="005B4456"/>
    <w:rsid w:val="005B4F39"/>
    <w:rsid w:val="005B7A36"/>
    <w:rsid w:val="005C0692"/>
    <w:rsid w:val="005C195D"/>
    <w:rsid w:val="005C2B20"/>
    <w:rsid w:val="005C318A"/>
    <w:rsid w:val="005C4110"/>
    <w:rsid w:val="005C453A"/>
    <w:rsid w:val="005C5A33"/>
    <w:rsid w:val="005C6479"/>
    <w:rsid w:val="005C697E"/>
    <w:rsid w:val="005C7FC0"/>
    <w:rsid w:val="005D050A"/>
    <w:rsid w:val="005D1134"/>
    <w:rsid w:val="005D1A44"/>
    <w:rsid w:val="005D1C2C"/>
    <w:rsid w:val="005D2F20"/>
    <w:rsid w:val="005D3408"/>
    <w:rsid w:val="005D4AB4"/>
    <w:rsid w:val="005D70ED"/>
    <w:rsid w:val="005E22D2"/>
    <w:rsid w:val="005E2441"/>
    <w:rsid w:val="005E3B8B"/>
    <w:rsid w:val="005E3E62"/>
    <w:rsid w:val="005E66BE"/>
    <w:rsid w:val="005F0DAC"/>
    <w:rsid w:val="005F61B3"/>
    <w:rsid w:val="006005B1"/>
    <w:rsid w:val="0060109C"/>
    <w:rsid w:val="006018B0"/>
    <w:rsid w:val="00601FFF"/>
    <w:rsid w:val="0060376E"/>
    <w:rsid w:val="00603C1D"/>
    <w:rsid w:val="006046EB"/>
    <w:rsid w:val="0060473E"/>
    <w:rsid w:val="00604805"/>
    <w:rsid w:val="00604DB3"/>
    <w:rsid w:val="00605E96"/>
    <w:rsid w:val="00606160"/>
    <w:rsid w:val="00610522"/>
    <w:rsid w:val="00610A2C"/>
    <w:rsid w:val="0061183A"/>
    <w:rsid w:val="006129A7"/>
    <w:rsid w:val="00613F27"/>
    <w:rsid w:val="00620229"/>
    <w:rsid w:val="00620757"/>
    <w:rsid w:val="0062404F"/>
    <w:rsid w:val="00624A79"/>
    <w:rsid w:val="00625308"/>
    <w:rsid w:val="006256E2"/>
    <w:rsid w:val="00625995"/>
    <w:rsid w:val="006272CB"/>
    <w:rsid w:val="00630AC4"/>
    <w:rsid w:val="00632076"/>
    <w:rsid w:val="00632513"/>
    <w:rsid w:val="006344EA"/>
    <w:rsid w:val="00636B94"/>
    <w:rsid w:val="00636E5F"/>
    <w:rsid w:val="00637858"/>
    <w:rsid w:val="0063799D"/>
    <w:rsid w:val="00637C67"/>
    <w:rsid w:val="006404D2"/>
    <w:rsid w:val="0064394E"/>
    <w:rsid w:val="00643BAB"/>
    <w:rsid w:val="00645196"/>
    <w:rsid w:val="00647F6E"/>
    <w:rsid w:val="00651E7B"/>
    <w:rsid w:val="00651F02"/>
    <w:rsid w:val="00652AA3"/>
    <w:rsid w:val="00652BB9"/>
    <w:rsid w:val="0065447D"/>
    <w:rsid w:val="0065540D"/>
    <w:rsid w:val="00656EB7"/>
    <w:rsid w:val="00660B9D"/>
    <w:rsid w:val="00661274"/>
    <w:rsid w:val="00664216"/>
    <w:rsid w:val="00664693"/>
    <w:rsid w:val="00665484"/>
    <w:rsid w:val="00665E9A"/>
    <w:rsid w:val="006660DD"/>
    <w:rsid w:val="00670829"/>
    <w:rsid w:val="00671272"/>
    <w:rsid w:val="006722AA"/>
    <w:rsid w:val="00674D5D"/>
    <w:rsid w:val="00675457"/>
    <w:rsid w:val="00677B02"/>
    <w:rsid w:val="00680AAE"/>
    <w:rsid w:val="00681770"/>
    <w:rsid w:val="00682B2D"/>
    <w:rsid w:val="0068398A"/>
    <w:rsid w:val="0068547B"/>
    <w:rsid w:val="00685A25"/>
    <w:rsid w:val="006867C0"/>
    <w:rsid w:val="00687004"/>
    <w:rsid w:val="00690F00"/>
    <w:rsid w:val="006928C0"/>
    <w:rsid w:val="006947F0"/>
    <w:rsid w:val="0069551E"/>
    <w:rsid w:val="006965B3"/>
    <w:rsid w:val="006973F7"/>
    <w:rsid w:val="006976AC"/>
    <w:rsid w:val="006A0699"/>
    <w:rsid w:val="006A08F4"/>
    <w:rsid w:val="006A0908"/>
    <w:rsid w:val="006A0A38"/>
    <w:rsid w:val="006A50DA"/>
    <w:rsid w:val="006A5A95"/>
    <w:rsid w:val="006A6AEC"/>
    <w:rsid w:val="006A7078"/>
    <w:rsid w:val="006B08B5"/>
    <w:rsid w:val="006B0A1F"/>
    <w:rsid w:val="006B137C"/>
    <w:rsid w:val="006B1478"/>
    <w:rsid w:val="006B42B3"/>
    <w:rsid w:val="006B4F0D"/>
    <w:rsid w:val="006B69DD"/>
    <w:rsid w:val="006B79FF"/>
    <w:rsid w:val="006C12DB"/>
    <w:rsid w:val="006C51EA"/>
    <w:rsid w:val="006C6DEA"/>
    <w:rsid w:val="006C7459"/>
    <w:rsid w:val="006D087D"/>
    <w:rsid w:val="006D205C"/>
    <w:rsid w:val="006D2371"/>
    <w:rsid w:val="006D2990"/>
    <w:rsid w:val="006D2B20"/>
    <w:rsid w:val="006D510E"/>
    <w:rsid w:val="006D6501"/>
    <w:rsid w:val="006D66B7"/>
    <w:rsid w:val="006D6737"/>
    <w:rsid w:val="006D6904"/>
    <w:rsid w:val="006D6CF4"/>
    <w:rsid w:val="006E1037"/>
    <w:rsid w:val="006E1D88"/>
    <w:rsid w:val="006E2353"/>
    <w:rsid w:val="006E29C1"/>
    <w:rsid w:val="006F007F"/>
    <w:rsid w:val="006F085A"/>
    <w:rsid w:val="006F33DE"/>
    <w:rsid w:val="006F4375"/>
    <w:rsid w:val="006F48C6"/>
    <w:rsid w:val="006F4DA0"/>
    <w:rsid w:val="006F5998"/>
    <w:rsid w:val="006F60DC"/>
    <w:rsid w:val="006F6D2A"/>
    <w:rsid w:val="006F75B9"/>
    <w:rsid w:val="0070111A"/>
    <w:rsid w:val="00701620"/>
    <w:rsid w:val="00701D3F"/>
    <w:rsid w:val="00702364"/>
    <w:rsid w:val="00702FD8"/>
    <w:rsid w:val="0070374A"/>
    <w:rsid w:val="00703869"/>
    <w:rsid w:val="00703C76"/>
    <w:rsid w:val="00704D6A"/>
    <w:rsid w:val="007054D9"/>
    <w:rsid w:val="007067DC"/>
    <w:rsid w:val="007076A2"/>
    <w:rsid w:val="00710001"/>
    <w:rsid w:val="00710718"/>
    <w:rsid w:val="00711A0B"/>
    <w:rsid w:val="007121DC"/>
    <w:rsid w:val="007139C7"/>
    <w:rsid w:val="00715D5D"/>
    <w:rsid w:val="00716DAC"/>
    <w:rsid w:val="0071749B"/>
    <w:rsid w:val="00717843"/>
    <w:rsid w:val="00717B8A"/>
    <w:rsid w:val="00725842"/>
    <w:rsid w:val="00725C08"/>
    <w:rsid w:val="00726738"/>
    <w:rsid w:val="00726CEE"/>
    <w:rsid w:val="00727DA1"/>
    <w:rsid w:val="007333E4"/>
    <w:rsid w:val="00734F8D"/>
    <w:rsid w:val="007361F4"/>
    <w:rsid w:val="007364A5"/>
    <w:rsid w:val="00736DC3"/>
    <w:rsid w:val="00740172"/>
    <w:rsid w:val="00740954"/>
    <w:rsid w:val="007410CC"/>
    <w:rsid w:val="00742CA8"/>
    <w:rsid w:val="00744350"/>
    <w:rsid w:val="00744CBE"/>
    <w:rsid w:val="00744D8F"/>
    <w:rsid w:val="0074623C"/>
    <w:rsid w:val="0074633C"/>
    <w:rsid w:val="00747694"/>
    <w:rsid w:val="007509A9"/>
    <w:rsid w:val="00750C71"/>
    <w:rsid w:val="00752B2C"/>
    <w:rsid w:val="007534CD"/>
    <w:rsid w:val="00754C0A"/>
    <w:rsid w:val="00754C3A"/>
    <w:rsid w:val="007558F5"/>
    <w:rsid w:val="00755ED2"/>
    <w:rsid w:val="00756500"/>
    <w:rsid w:val="00760B0E"/>
    <w:rsid w:val="00760F06"/>
    <w:rsid w:val="0076106C"/>
    <w:rsid w:val="00762B2F"/>
    <w:rsid w:val="00763336"/>
    <w:rsid w:val="00765B8F"/>
    <w:rsid w:val="00766A58"/>
    <w:rsid w:val="00766BE2"/>
    <w:rsid w:val="007670E0"/>
    <w:rsid w:val="007704F3"/>
    <w:rsid w:val="0077682E"/>
    <w:rsid w:val="007770E2"/>
    <w:rsid w:val="00777380"/>
    <w:rsid w:val="00780D4B"/>
    <w:rsid w:val="007810D9"/>
    <w:rsid w:val="00781661"/>
    <w:rsid w:val="00781DB0"/>
    <w:rsid w:val="00781FF4"/>
    <w:rsid w:val="00782238"/>
    <w:rsid w:val="00783F0E"/>
    <w:rsid w:val="00785B08"/>
    <w:rsid w:val="00785B0F"/>
    <w:rsid w:val="00786EA2"/>
    <w:rsid w:val="007916DC"/>
    <w:rsid w:val="00791760"/>
    <w:rsid w:val="00791775"/>
    <w:rsid w:val="0079193D"/>
    <w:rsid w:val="00791C60"/>
    <w:rsid w:val="007930E8"/>
    <w:rsid w:val="007936B7"/>
    <w:rsid w:val="0079412C"/>
    <w:rsid w:val="007965F1"/>
    <w:rsid w:val="007967C3"/>
    <w:rsid w:val="00797BE2"/>
    <w:rsid w:val="007A36C3"/>
    <w:rsid w:val="007A4C22"/>
    <w:rsid w:val="007A549F"/>
    <w:rsid w:val="007A5B94"/>
    <w:rsid w:val="007A76EA"/>
    <w:rsid w:val="007B0EF2"/>
    <w:rsid w:val="007B1C2B"/>
    <w:rsid w:val="007B37EB"/>
    <w:rsid w:val="007B3FBA"/>
    <w:rsid w:val="007B4987"/>
    <w:rsid w:val="007B67AE"/>
    <w:rsid w:val="007B6EBC"/>
    <w:rsid w:val="007B795E"/>
    <w:rsid w:val="007C0F23"/>
    <w:rsid w:val="007C142B"/>
    <w:rsid w:val="007C1483"/>
    <w:rsid w:val="007C1601"/>
    <w:rsid w:val="007C2B66"/>
    <w:rsid w:val="007C31FC"/>
    <w:rsid w:val="007C3B64"/>
    <w:rsid w:val="007C5C30"/>
    <w:rsid w:val="007D12D6"/>
    <w:rsid w:val="007D4E3E"/>
    <w:rsid w:val="007D5630"/>
    <w:rsid w:val="007D65A3"/>
    <w:rsid w:val="007D65E0"/>
    <w:rsid w:val="007D7F72"/>
    <w:rsid w:val="007E1047"/>
    <w:rsid w:val="007E3963"/>
    <w:rsid w:val="007E3BD7"/>
    <w:rsid w:val="007E6786"/>
    <w:rsid w:val="007E68AB"/>
    <w:rsid w:val="007E699F"/>
    <w:rsid w:val="007E6F6F"/>
    <w:rsid w:val="007E748F"/>
    <w:rsid w:val="007E7551"/>
    <w:rsid w:val="007F1533"/>
    <w:rsid w:val="007F1991"/>
    <w:rsid w:val="007F211C"/>
    <w:rsid w:val="007F2809"/>
    <w:rsid w:val="007F2EFE"/>
    <w:rsid w:val="007F35F5"/>
    <w:rsid w:val="007F3B27"/>
    <w:rsid w:val="007F5CCD"/>
    <w:rsid w:val="007F7062"/>
    <w:rsid w:val="007F7BC2"/>
    <w:rsid w:val="008004D3"/>
    <w:rsid w:val="00800F9E"/>
    <w:rsid w:val="00806EAD"/>
    <w:rsid w:val="008077C4"/>
    <w:rsid w:val="00807BDC"/>
    <w:rsid w:val="008113F6"/>
    <w:rsid w:val="0081144E"/>
    <w:rsid w:val="00812006"/>
    <w:rsid w:val="008143BB"/>
    <w:rsid w:val="008143CF"/>
    <w:rsid w:val="00817E3F"/>
    <w:rsid w:val="00820F22"/>
    <w:rsid w:val="00821639"/>
    <w:rsid w:val="00825406"/>
    <w:rsid w:val="00825B19"/>
    <w:rsid w:val="00826DFB"/>
    <w:rsid w:val="0082704C"/>
    <w:rsid w:val="008334E1"/>
    <w:rsid w:val="00834E0C"/>
    <w:rsid w:val="0083598B"/>
    <w:rsid w:val="00835CEF"/>
    <w:rsid w:val="00840190"/>
    <w:rsid w:val="00840366"/>
    <w:rsid w:val="008407FD"/>
    <w:rsid w:val="00841064"/>
    <w:rsid w:val="0084370B"/>
    <w:rsid w:val="0084544F"/>
    <w:rsid w:val="00845ACB"/>
    <w:rsid w:val="00846317"/>
    <w:rsid w:val="00847294"/>
    <w:rsid w:val="0084784D"/>
    <w:rsid w:val="00847F3C"/>
    <w:rsid w:val="00850437"/>
    <w:rsid w:val="00853BCD"/>
    <w:rsid w:val="00853E94"/>
    <w:rsid w:val="0085471E"/>
    <w:rsid w:val="00856E9C"/>
    <w:rsid w:val="00861A78"/>
    <w:rsid w:val="008655DF"/>
    <w:rsid w:val="008701B5"/>
    <w:rsid w:val="008703D8"/>
    <w:rsid w:val="00870AF5"/>
    <w:rsid w:val="00870C06"/>
    <w:rsid w:val="00870D72"/>
    <w:rsid w:val="0087102F"/>
    <w:rsid w:val="00873E3F"/>
    <w:rsid w:val="008748BC"/>
    <w:rsid w:val="00876907"/>
    <w:rsid w:val="008769E7"/>
    <w:rsid w:val="00876D49"/>
    <w:rsid w:val="0088016A"/>
    <w:rsid w:val="00880540"/>
    <w:rsid w:val="008835EC"/>
    <w:rsid w:val="00884C05"/>
    <w:rsid w:val="0088645E"/>
    <w:rsid w:val="00891D83"/>
    <w:rsid w:val="00892F6C"/>
    <w:rsid w:val="0089313E"/>
    <w:rsid w:val="0089447E"/>
    <w:rsid w:val="0089540C"/>
    <w:rsid w:val="008962F9"/>
    <w:rsid w:val="008963A9"/>
    <w:rsid w:val="0089692C"/>
    <w:rsid w:val="00896AD7"/>
    <w:rsid w:val="008A0A06"/>
    <w:rsid w:val="008A0FE0"/>
    <w:rsid w:val="008A16F5"/>
    <w:rsid w:val="008A3647"/>
    <w:rsid w:val="008A5369"/>
    <w:rsid w:val="008A6631"/>
    <w:rsid w:val="008A6A83"/>
    <w:rsid w:val="008A6D7D"/>
    <w:rsid w:val="008A7C1E"/>
    <w:rsid w:val="008B0997"/>
    <w:rsid w:val="008B36D3"/>
    <w:rsid w:val="008B44E9"/>
    <w:rsid w:val="008B5F4B"/>
    <w:rsid w:val="008B6909"/>
    <w:rsid w:val="008B7679"/>
    <w:rsid w:val="008C0DCF"/>
    <w:rsid w:val="008C1DCE"/>
    <w:rsid w:val="008C2C97"/>
    <w:rsid w:val="008C3E6F"/>
    <w:rsid w:val="008C4D68"/>
    <w:rsid w:val="008C4D69"/>
    <w:rsid w:val="008C6114"/>
    <w:rsid w:val="008C6A42"/>
    <w:rsid w:val="008D1083"/>
    <w:rsid w:val="008D1773"/>
    <w:rsid w:val="008D2EC9"/>
    <w:rsid w:val="008D31A7"/>
    <w:rsid w:val="008D4E96"/>
    <w:rsid w:val="008D5561"/>
    <w:rsid w:val="008E01D4"/>
    <w:rsid w:val="008E132B"/>
    <w:rsid w:val="008E15F7"/>
    <w:rsid w:val="008E1F97"/>
    <w:rsid w:val="008E31A3"/>
    <w:rsid w:val="008E4E20"/>
    <w:rsid w:val="008E57E3"/>
    <w:rsid w:val="008E6EF8"/>
    <w:rsid w:val="008F0BD5"/>
    <w:rsid w:val="008F0C4C"/>
    <w:rsid w:val="008F13E7"/>
    <w:rsid w:val="008F19B2"/>
    <w:rsid w:val="008F56D4"/>
    <w:rsid w:val="00902CDA"/>
    <w:rsid w:val="009043CA"/>
    <w:rsid w:val="00904856"/>
    <w:rsid w:val="00906008"/>
    <w:rsid w:val="00906890"/>
    <w:rsid w:val="00906A5E"/>
    <w:rsid w:val="009078B3"/>
    <w:rsid w:val="00907BB7"/>
    <w:rsid w:val="00911AA1"/>
    <w:rsid w:val="009121EF"/>
    <w:rsid w:val="00914215"/>
    <w:rsid w:val="00914C6B"/>
    <w:rsid w:val="009154E6"/>
    <w:rsid w:val="0091776C"/>
    <w:rsid w:val="00917BD4"/>
    <w:rsid w:val="00924974"/>
    <w:rsid w:val="00924AD5"/>
    <w:rsid w:val="00924E6F"/>
    <w:rsid w:val="0092633E"/>
    <w:rsid w:val="00926C85"/>
    <w:rsid w:val="00927F0A"/>
    <w:rsid w:val="00930726"/>
    <w:rsid w:val="0093209F"/>
    <w:rsid w:val="00932466"/>
    <w:rsid w:val="00932FDA"/>
    <w:rsid w:val="0094338A"/>
    <w:rsid w:val="0094424C"/>
    <w:rsid w:val="009443B5"/>
    <w:rsid w:val="009461A8"/>
    <w:rsid w:val="00947332"/>
    <w:rsid w:val="00947913"/>
    <w:rsid w:val="0095165D"/>
    <w:rsid w:val="00951756"/>
    <w:rsid w:val="00952320"/>
    <w:rsid w:val="00952586"/>
    <w:rsid w:val="00954422"/>
    <w:rsid w:val="009545DE"/>
    <w:rsid w:val="00955611"/>
    <w:rsid w:val="009559F1"/>
    <w:rsid w:val="00955B67"/>
    <w:rsid w:val="0095675A"/>
    <w:rsid w:val="00960388"/>
    <w:rsid w:val="00963823"/>
    <w:rsid w:val="00963BF0"/>
    <w:rsid w:val="0096525D"/>
    <w:rsid w:val="00966F30"/>
    <w:rsid w:val="0097006D"/>
    <w:rsid w:val="00970D1D"/>
    <w:rsid w:val="0097101A"/>
    <w:rsid w:val="00972AC1"/>
    <w:rsid w:val="00972FD6"/>
    <w:rsid w:val="00973155"/>
    <w:rsid w:val="00973A4D"/>
    <w:rsid w:val="00974505"/>
    <w:rsid w:val="009751AD"/>
    <w:rsid w:val="00976EB0"/>
    <w:rsid w:val="0097797D"/>
    <w:rsid w:val="00980B59"/>
    <w:rsid w:val="00980F2F"/>
    <w:rsid w:val="009814EB"/>
    <w:rsid w:val="00984217"/>
    <w:rsid w:val="00985419"/>
    <w:rsid w:val="009876BB"/>
    <w:rsid w:val="009903E3"/>
    <w:rsid w:val="00991DAA"/>
    <w:rsid w:val="009920B4"/>
    <w:rsid w:val="00994EB3"/>
    <w:rsid w:val="00996344"/>
    <w:rsid w:val="00997382"/>
    <w:rsid w:val="009975DD"/>
    <w:rsid w:val="009A01D6"/>
    <w:rsid w:val="009A1BD8"/>
    <w:rsid w:val="009A1E9A"/>
    <w:rsid w:val="009A316C"/>
    <w:rsid w:val="009A5150"/>
    <w:rsid w:val="009B0EB6"/>
    <w:rsid w:val="009B1CD0"/>
    <w:rsid w:val="009B4C15"/>
    <w:rsid w:val="009B633D"/>
    <w:rsid w:val="009B6F85"/>
    <w:rsid w:val="009B6FF6"/>
    <w:rsid w:val="009B7B25"/>
    <w:rsid w:val="009C0985"/>
    <w:rsid w:val="009C2B45"/>
    <w:rsid w:val="009C4C16"/>
    <w:rsid w:val="009C71BB"/>
    <w:rsid w:val="009C74E8"/>
    <w:rsid w:val="009C78C3"/>
    <w:rsid w:val="009D02DB"/>
    <w:rsid w:val="009D1628"/>
    <w:rsid w:val="009D1C48"/>
    <w:rsid w:val="009D23B4"/>
    <w:rsid w:val="009D3D88"/>
    <w:rsid w:val="009D4BDD"/>
    <w:rsid w:val="009D5214"/>
    <w:rsid w:val="009D6E1C"/>
    <w:rsid w:val="009E1917"/>
    <w:rsid w:val="009E1933"/>
    <w:rsid w:val="009E2087"/>
    <w:rsid w:val="009E2A6A"/>
    <w:rsid w:val="009E5278"/>
    <w:rsid w:val="009E5C51"/>
    <w:rsid w:val="009E63A3"/>
    <w:rsid w:val="009F0074"/>
    <w:rsid w:val="009F115B"/>
    <w:rsid w:val="009F11A9"/>
    <w:rsid w:val="009F12F3"/>
    <w:rsid w:val="009F17D1"/>
    <w:rsid w:val="009F28FA"/>
    <w:rsid w:val="009F36F7"/>
    <w:rsid w:val="009F583A"/>
    <w:rsid w:val="009F5AC8"/>
    <w:rsid w:val="009F6C7C"/>
    <w:rsid w:val="009F7326"/>
    <w:rsid w:val="00A0015F"/>
    <w:rsid w:val="00A0062F"/>
    <w:rsid w:val="00A009D3"/>
    <w:rsid w:val="00A01944"/>
    <w:rsid w:val="00A030A1"/>
    <w:rsid w:val="00A033DF"/>
    <w:rsid w:val="00A03606"/>
    <w:rsid w:val="00A0410B"/>
    <w:rsid w:val="00A043E8"/>
    <w:rsid w:val="00A044CB"/>
    <w:rsid w:val="00A0597A"/>
    <w:rsid w:val="00A0788D"/>
    <w:rsid w:val="00A10B4C"/>
    <w:rsid w:val="00A137E9"/>
    <w:rsid w:val="00A148F1"/>
    <w:rsid w:val="00A17039"/>
    <w:rsid w:val="00A2117E"/>
    <w:rsid w:val="00A21253"/>
    <w:rsid w:val="00A21CCF"/>
    <w:rsid w:val="00A22811"/>
    <w:rsid w:val="00A24AF9"/>
    <w:rsid w:val="00A24D6B"/>
    <w:rsid w:val="00A24D7F"/>
    <w:rsid w:val="00A25996"/>
    <w:rsid w:val="00A27094"/>
    <w:rsid w:val="00A27271"/>
    <w:rsid w:val="00A308F0"/>
    <w:rsid w:val="00A30B87"/>
    <w:rsid w:val="00A33354"/>
    <w:rsid w:val="00A35310"/>
    <w:rsid w:val="00A36112"/>
    <w:rsid w:val="00A3678C"/>
    <w:rsid w:val="00A3702B"/>
    <w:rsid w:val="00A377EB"/>
    <w:rsid w:val="00A40826"/>
    <w:rsid w:val="00A41F27"/>
    <w:rsid w:val="00A421F3"/>
    <w:rsid w:val="00A428D7"/>
    <w:rsid w:val="00A43A49"/>
    <w:rsid w:val="00A45367"/>
    <w:rsid w:val="00A479E1"/>
    <w:rsid w:val="00A503E3"/>
    <w:rsid w:val="00A518B4"/>
    <w:rsid w:val="00A51C94"/>
    <w:rsid w:val="00A52D81"/>
    <w:rsid w:val="00A555F0"/>
    <w:rsid w:val="00A57443"/>
    <w:rsid w:val="00A57503"/>
    <w:rsid w:val="00A6023A"/>
    <w:rsid w:val="00A60B38"/>
    <w:rsid w:val="00A60E3E"/>
    <w:rsid w:val="00A63ADF"/>
    <w:rsid w:val="00A65C65"/>
    <w:rsid w:val="00A66C89"/>
    <w:rsid w:val="00A670BA"/>
    <w:rsid w:val="00A671AD"/>
    <w:rsid w:val="00A70691"/>
    <w:rsid w:val="00A71783"/>
    <w:rsid w:val="00A724FF"/>
    <w:rsid w:val="00A729E2"/>
    <w:rsid w:val="00A72C4A"/>
    <w:rsid w:val="00A730E4"/>
    <w:rsid w:val="00A74F0E"/>
    <w:rsid w:val="00A75EF4"/>
    <w:rsid w:val="00A775E8"/>
    <w:rsid w:val="00A803AF"/>
    <w:rsid w:val="00A81782"/>
    <w:rsid w:val="00A828B1"/>
    <w:rsid w:val="00A85372"/>
    <w:rsid w:val="00A861A4"/>
    <w:rsid w:val="00A928FE"/>
    <w:rsid w:val="00A93FD9"/>
    <w:rsid w:val="00A94387"/>
    <w:rsid w:val="00A95EA0"/>
    <w:rsid w:val="00A976A2"/>
    <w:rsid w:val="00A97929"/>
    <w:rsid w:val="00A97A3D"/>
    <w:rsid w:val="00AA1F15"/>
    <w:rsid w:val="00AA3061"/>
    <w:rsid w:val="00AA5212"/>
    <w:rsid w:val="00AA5F14"/>
    <w:rsid w:val="00AA6138"/>
    <w:rsid w:val="00AA6228"/>
    <w:rsid w:val="00AA68EE"/>
    <w:rsid w:val="00AA70AD"/>
    <w:rsid w:val="00AA72B9"/>
    <w:rsid w:val="00AA7343"/>
    <w:rsid w:val="00AB1146"/>
    <w:rsid w:val="00AB1C05"/>
    <w:rsid w:val="00AB309B"/>
    <w:rsid w:val="00AB3793"/>
    <w:rsid w:val="00AB5C44"/>
    <w:rsid w:val="00AB6976"/>
    <w:rsid w:val="00AC052A"/>
    <w:rsid w:val="00AC06D1"/>
    <w:rsid w:val="00AC0E72"/>
    <w:rsid w:val="00AC1702"/>
    <w:rsid w:val="00AC20ED"/>
    <w:rsid w:val="00AC2AE2"/>
    <w:rsid w:val="00AC6AC5"/>
    <w:rsid w:val="00AC7964"/>
    <w:rsid w:val="00AC7F7C"/>
    <w:rsid w:val="00AD3210"/>
    <w:rsid w:val="00AD4AAB"/>
    <w:rsid w:val="00AD60F1"/>
    <w:rsid w:val="00AD624C"/>
    <w:rsid w:val="00AD717D"/>
    <w:rsid w:val="00AD7205"/>
    <w:rsid w:val="00AD760E"/>
    <w:rsid w:val="00AE088F"/>
    <w:rsid w:val="00AE166B"/>
    <w:rsid w:val="00AE19F4"/>
    <w:rsid w:val="00AE3085"/>
    <w:rsid w:val="00AE627D"/>
    <w:rsid w:val="00AE7189"/>
    <w:rsid w:val="00AE72FD"/>
    <w:rsid w:val="00AE7312"/>
    <w:rsid w:val="00AE7937"/>
    <w:rsid w:val="00AE7BA7"/>
    <w:rsid w:val="00AE7DE6"/>
    <w:rsid w:val="00AF12ED"/>
    <w:rsid w:val="00AF1DA3"/>
    <w:rsid w:val="00AF3D70"/>
    <w:rsid w:val="00AF506E"/>
    <w:rsid w:val="00AF5396"/>
    <w:rsid w:val="00AF69A8"/>
    <w:rsid w:val="00B00D1F"/>
    <w:rsid w:val="00B00F6F"/>
    <w:rsid w:val="00B0275E"/>
    <w:rsid w:val="00B070B8"/>
    <w:rsid w:val="00B07D61"/>
    <w:rsid w:val="00B10D29"/>
    <w:rsid w:val="00B11321"/>
    <w:rsid w:val="00B123EB"/>
    <w:rsid w:val="00B12968"/>
    <w:rsid w:val="00B158D6"/>
    <w:rsid w:val="00B16D13"/>
    <w:rsid w:val="00B171E7"/>
    <w:rsid w:val="00B214C4"/>
    <w:rsid w:val="00B22105"/>
    <w:rsid w:val="00B24D94"/>
    <w:rsid w:val="00B26E3B"/>
    <w:rsid w:val="00B31B3D"/>
    <w:rsid w:val="00B32562"/>
    <w:rsid w:val="00B32C0F"/>
    <w:rsid w:val="00B3408E"/>
    <w:rsid w:val="00B40B1B"/>
    <w:rsid w:val="00B42788"/>
    <w:rsid w:val="00B42CCB"/>
    <w:rsid w:val="00B432D5"/>
    <w:rsid w:val="00B43E2D"/>
    <w:rsid w:val="00B464E3"/>
    <w:rsid w:val="00B46F1B"/>
    <w:rsid w:val="00B47C38"/>
    <w:rsid w:val="00B50AFA"/>
    <w:rsid w:val="00B50F29"/>
    <w:rsid w:val="00B52076"/>
    <w:rsid w:val="00B520C0"/>
    <w:rsid w:val="00B53C45"/>
    <w:rsid w:val="00B545D9"/>
    <w:rsid w:val="00B57DFE"/>
    <w:rsid w:val="00B6001A"/>
    <w:rsid w:val="00B66A6B"/>
    <w:rsid w:val="00B71188"/>
    <w:rsid w:val="00B713D5"/>
    <w:rsid w:val="00B72DD2"/>
    <w:rsid w:val="00B7374B"/>
    <w:rsid w:val="00B7486F"/>
    <w:rsid w:val="00B77623"/>
    <w:rsid w:val="00B77B9E"/>
    <w:rsid w:val="00B77BF9"/>
    <w:rsid w:val="00B81512"/>
    <w:rsid w:val="00B81CB6"/>
    <w:rsid w:val="00B855B9"/>
    <w:rsid w:val="00B855E0"/>
    <w:rsid w:val="00B85C24"/>
    <w:rsid w:val="00B86AD7"/>
    <w:rsid w:val="00B87AD7"/>
    <w:rsid w:val="00B941B7"/>
    <w:rsid w:val="00B9658C"/>
    <w:rsid w:val="00B97106"/>
    <w:rsid w:val="00BA2298"/>
    <w:rsid w:val="00BA3898"/>
    <w:rsid w:val="00BA39DD"/>
    <w:rsid w:val="00BA4171"/>
    <w:rsid w:val="00BA4D10"/>
    <w:rsid w:val="00BA5A5F"/>
    <w:rsid w:val="00BA64D1"/>
    <w:rsid w:val="00BA7A93"/>
    <w:rsid w:val="00BB0111"/>
    <w:rsid w:val="00BB07BF"/>
    <w:rsid w:val="00BB0EA3"/>
    <w:rsid w:val="00BB1D48"/>
    <w:rsid w:val="00BB29A5"/>
    <w:rsid w:val="00BB2B45"/>
    <w:rsid w:val="00BB319E"/>
    <w:rsid w:val="00BB3BE1"/>
    <w:rsid w:val="00BB3C84"/>
    <w:rsid w:val="00BB4F08"/>
    <w:rsid w:val="00BB6CA8"/>
    <w:rsid w:val="00BC1425"/>
    <w:rsid w:val="00BC1587"/>
    <w:rsid w:val="00BC2D24"/>
    <w:rsid w:val="00BC3AA3"/>
    <w:rsid w:val="00BC4059"/>
    <w:rsid w:val="00BC4E2B"/>
    <w:rsid w:val="00BD005A"/>
    <w:rsid w:val="00BD08D0"/>
    <w:rsid w:val="00BD362D"/>
    <w:rsid w:val="00BD3DBA"/>
    <w:rsid w:val="00BD74EF"/>
    <w:rsid w:val="00BE454C"/>
    <w:rsid w:val="00BE7BCD"/>
    <w:rsid w:val="00BF24BE"/>
    <w:rsid w:val="00BF2F4B"/>
    <w:rsid w:val="00BF3411"/>
    <w:rsid w:val="00BF3CC5"/>
    <w:rsid w:val="00BF4010"/>
    <w:rsid w:val="00BF40CB"/>
    <w:rsid w:val="00BF6636"/>
    <w:rsid w:val="00C0153B"/>
    <w:rsid w:val="00C01CCB"/>
    <w:rsid w:val="00C02338"/>
    <w:rsid w:val="00C02E71"/>
    <w:rsid w:val="00C059B4"/>
    <w:rsid w:val="00C07001"/>
    <w:rsid w:val="00C1116C"/>
    <w:rsid w:val="00C11D8F"/>
    <w:rsid w:val="00C12A78"/>
    <w:rsid w:val="00C13398"/>
    <w:rsid w:val="00C13BE3"/>
    <w:rsid w:val="00C1524E"/>
    <w:rsid w:val="00C15B7B"/>
    <w:rsid w:val="00C15D93"/>
    <w:rsid w:val="00C22E06"/>
    <w:rsid w:val="00C23343"/>
    <w:rsid w:val="00C23C26"/>
    <w:rsid w:val="00C23C67"/>
    <w:rsid w:val="00C2410C"/>
    <w:rsid w:val="00C2493E"/>
    <w:rsid w:val="00C250C3"/>
    <w:rsid w:val="00C258F0"/>
    <w:rsid w:val="00C25D49"/>
    <w:rsid w:val="00C25F64"/>
    <w:rsid w:val="00C30522"/>
    <w:rsid w:val="00C32370"/>
    <w:rsid w:val="00C32F0A"/>
    <w:rsid w:val="00C34B3A"/>
    <w:rsid w:val="00C35F02"/>
    <w:rsid w:val="00C402F1"/>
    <w:rsid w:val="00C40362"/>
    <w:rsid w:val="00C41A25"/>
    <w:rsid w:val="00C42BE6"/>
    <w:rsid w:val="00C441D7"/>
    <w:rsid w:val="00C44AD0"/>
    <w:rsid w:val="00C45543"/>
    <w:rsid w:val="00C464EB"/>
    <w:rsid w:val="00C512E5"/>
    <w:rsid w:val="00C5159B"/>
    <w:rsid w:val="00C52708"/>
    <w:rsid w:val="00C5530E"/>
    <w:rsid w:val="00C55D4A"/>
    <w:rsid w:val="00C5637C"/>
    <w:rsid w:val="00C565B8"/>
    <w:rsid w:val="00C6274F"/>
    <w:rsid w:val="00C645B7"/>
    <w:rsid w:val="00C64B6D"/>
    <w:rsid w:val="00C66033"/>
    <w:rsid w:val="00C66CA7"/>
    <w:rsid w:val="00C67875"/>
    <w:rsid w:val="00C70F6D"/>
    <w:rsid w:val="00C71718"/>
    <w:rsid w:val="00C71A0F"/>
    <w:rsid w:val="00C7455F"/>
    <w:rsid w:val="00C747F8"/>
    <w:rsid w:val="00C74C12"/>
    <w:rsid w:val="00C76C02"/>
    <w:rsid w:val="00C80057"/>
    <w:rsid w:val="00C810FF"/>
    <w:rsid w:val="00C815CA"/>
    <w:rsid w:val="00C8206E"/>
    <w:rsid w:val="00C82366"/>
    <w:rsid w:val="00C86012"/>
    <w:rsid w:val="00C901A0"/>
    <w:rsid w:val="00C9137A"/>
    <w:rsid w:val="00C91864"/>
    <w:rsid w:val="00C91ACB"/>
    <w:rsid w:val="00C92810"/>
    <w:rsid w:val="00C93811"/>
    <w:rsid w:val="00C93B81"/>
    <w:rsid w:val="00CA0A27"/>
    <w:rsid w:val="00CA25B5"/>
    <w:rsid w:val="00CA27DD"/>
    <w:rsid w:val="00CA2A67"/>
    <w:rsid w:val="00CA3487"/>
    <w:rsid w:val="00CA3A03"/>
    <w:rsid w:val="00CB11C7"/>
    <w:rsid w:val="00CB2FDF"/>
    <w:rsid w:val="00CB4A10"/>
    <w:rsid w:val="00CB62AE"/>
    <w:rsid w:val="00CB73BA"/>
    <w:rsid w:val="00CB7A0D"/>
    <w:rsid w:val="00CC15DC"/>
    <w:rsid w:val="00CC34B5"/>
    <w:rsid w:val="00CC3C25"/>
    <w:rsid w:val="00CC3F8D"/>
    <w:rsid w:val="00CC4942"/>
    <w:rsid w:val="00CC4D66"/>
    <w:rsid w:val="00CC5DD1"/>
    <w:rsid w:val="00CC61CB"/>
    <w:rsid w:val="00CC6479"/>
    <w:rsid w:val="00CD3814"/>
    <w:rsid w:val="00CD5E3A"/>
    <w:rsid w:val="00CD6294"/>
    <w:rsid w:val="00CD6B88"/>
    <w:rsid w:val="00CD726F"/>
    <w:rsid w:val="00CD7548"/>
    <w:rsid w:val="00CE55DB"/>
    <w:rsid w:val="00CE5F62"/>
    <w:rsid w:val="00CF0AC7"/>
    <w:rsid w:val="00CF4F7F"/>
    <w:rsid w:val="00CF53BD"/>
    <w:rsid w:val="00CF5550"/>
    <w:rsid w:val="00CF7ECF"/>
    <w:rsid w:val="00D01E5A"/>
    <w:rsid w:val="00D0511E"/>
    <w:rsid w:val="00D05673"/>
    <w:rsid w:val="00D05C59"/>
    <w:rsid w:val="00D1321F"/>
    <w:rsid w:val="00D1357C"/>
    <w:rsid w:val="00D15342"/>
    <w:rsid w:val="00D1590C"/>
    <w:rsid w:val="00D15DF9"/>
    <w:rsid w:val="00D15E3F"/>
    <w:rsid w:val="00D162EC"/>
    <w:rsid w:val="00D16528"/>
    <w:rsid w:val="00D1679D"/>
    <w:rsid w:val="00D17282"/>
    <w:rsid w:val="00D2134E"/>
    <w:rsid w:val="00D218FB"/>
    <w:rsid w:val="00D21A33"/>
    <w:rsid w:val="00D21DC0"/>
    <w:rsid w:val="00D21EE2"/>
    <w:rsid w:val="00D21FC2"/>
    <w:rsid w:val="00D225F9"/>
    <w:rsid w:val="00D23292"/>
    <w:rsid w:val="00D238C8"/>
    <w:rsid w:val="00D23B1C"/>
    <w:rsid w:val="00D23B61"/>
    <w:rsid w:val="00D2403F"/>
    <w:rsid w:val="00D2427B"/>
    <w:rsid w:val="00D246DF"/>
    <w:rsid w:val="00D279B6"/>
    <w:rsid w:val="00D30089"/>
    <w:rsid w:val="00D3081C"/>
    <w:rsid w:val="00D32852"/>
    <w:rsid w:val="00D338BE"/>
    <w:rsid w:val="00D33AE2"/>
    <w:rsid w:val="00D34128"/>
    <w:rsid w:val="00D34246"/>
    <w:rsid w:val="00D34DFB"/>
    <w:rsid w:val="00D35508"/>
    <w:rsid w:val="00D379A9"/>
    <w:rsid w:val="00D37F9F"/>
    <w:rsid w:val="00D4139E"/>
    <w:rsid w:val="00D42665"/>
    <w:rsid w:val="00D43CF2"/>
    <w:rsid w:val="00D4492E"/>
    <w:rsid w:val="00D45976"/>
    <w:rsid w:val="00D47841"/>
    <w:rsid w:val="00D51738"/>
    <w:rsid w:val="00D520F0"/>
    <w:rsid w:val="00D53B2F"/>
    <w:rsid w:val="00D54049"/>
    <w:rsid w:val="00D54C8A"/>
    <w:rsid w:val="00D55F2F"/>
    <w:rsid w:val="00D56990"/>
    <w:rsid w:val="00D57FC1"/>
    <w:rsid w:val="00D60F2F"/>
    <w:rsid w:val="00D60F4C"/>
    <w:rsid w:val="00D6109D"/>
    <w:rsid w:val="00D61A0B"/>
    <w:rsid w:val="00D624B6"/>
    <w:rsid w:val="00D6305A"/>
    <w:rsid w:val="00D64882"/>
    <w:rsid w:val="00D650C2"/>
    <w:rsid w:val="00D65B73"/>
    <w:rsid w:val="00D65FB0"/>
    <w:rsid w:val="00D6709C"/>
    <w:rsid w:val="00D6746C"/>
    <w:rsid w:val="00D67842"/>
    <w:rsid w:val="00D707C9"/>
    <w:rsid w:val="00D70BEC"/>
    <w:rsid w:val="00D74973"/>
    <w:rsid w:val="00D762A9"/>
    <w:rsid w:val="00D76F98"/>
    <w:rsid w:val="00D76FEE"/>
    <w:rsid w:val="00D80107"/>
    <w:rsid w:val="00D81689"/>
    <w:rsid w:val="00D81D3D"/>
    <w:rsid w:val="00D82A10"/>
    <w:rsid w:val="00D834C7"/>
    <w:rsid w:val="00D9393B"/>
    <w:rsid w:val="00D94915"/>
    <w:rsid w:val="00D97317"/>
    <w:rsid w:val="00D979B1"/>
    <w:rsid w:val="00D97F45"/>
    <w:rsid w:val="00DA1B72"/>
    <w:rsid w:val="00DA25AA"/>
    <w:rsid w:val="00DA25E0"/>
    <w:rsid w:val="00DA3349"/>
    <w:rsid w:val="00DA62F8"/>
    <w:rsid w:val="00DA7150"/>
    <w:rsid w:val="00DA7FE8"/>
    <w:rsid w:val="00DB0FAF"/>
    <w:rsid w:val="00DB1924"/>
    <w:rsid w:val="00DB2F76"/>
    <w:rsid w:val="00DB36EB"/>
    <w:rsid w:val="00DB3D76"/>
    <w:rsid w:val="00DB49EB"/>
    <w:rsid w:val="00DB78A2"/>
    <w:rsid w:val="00DB78B3"/>
    <w:rsid w:val="00DC0700"/>
    <w:rsid w:val="00DC171E"/>
    <w:rsid w:val="00DC344C"/>
    <w:rsid w:val="00DC586B"/>
    <w:rsid w:val="00DC5B10"/>
    <w:rsid w:val="00DD178F"/>
    <w:rsid w:val="00DD1EA3"/>
    <w:rsid w:val="00DD2913"/>
    <w:rsid w:val="00DD2C88"/>
    <w:rsid w:val="00DD31D4"/>
    <w:rsid w:val="00DD4075"/>
    <w:rsid w:val="00DD4485"/>
    <w:rsid w:val="00DD62C6"/>
    <w:rsid w:val="00DE03E1"/>
    <w:rsid w:val="00DE057F"/>
    <w:rsid w:val="00DE0CC9"/>
    <w:rsid w:val="00DE257C"/>
    <w:rsid w:val="00DE293A"/>
    <w:rsid w:val="00DE3B65"/>
    <w:rsid w:val="00DE441F"/>
    <w:rsid w:val="00DE69FB"/>
    <w:rsid w:val="00DF15F1"/>
    <w:rsid w:val="00DF1861"/>
    <w:rsid w:val="00DF2D77"/>
    <w:rsid w:val="00DF3008"/>
    <w:rsid w:val="00DF5955"/>
    <w:rsid w:val="00DF66F1"/>
    <w:rsid w:val="00DF6E03"/>
    <w:rsid w:val="00E03028"/>
    <w:rsid w:val="00E04425"/>
    <w:rsid w:val="00E05814"/>
    <w:rsid w:val="00E07308"/>
    <w:rsid w:val="00E079E5"/>
    <w:rsid w:val="00E100E0"/>
    <w:rsid w:val="00E1040B"/>
    <w:rsid w:val="00E11280"/>
    <w:rsid w:val="00E121A2"/>
    <w:rsid w:val="00E14446"/>
    <w:rsid w:val="00E1464C"/>
    <w:rsid w:val="00E14A6C"/>
    <w:rsid w:val="00E15BAB"/>
    <w:rsid w:val="00E161C0"/>
    <w:rsid w:val="00E16DE6"/>
    <w:rsid w:val="00E20FA8"/>
    <w:rsid w:val="00E21DFE"/>
    <w:rsid w:val="00E21F29"/>
    <w:rsid w:val="00E31566"/>
    <w:rsid w:val="00E35C75"/>
    <w:rsid w:val="00E370F9"/>
    <w:rsid w:val="00E378B3"/>
    <w:rsid w:val="00E415AD"/>
    <w:rsid w:val="00E446B3"/>
    <w:rsid w:val="00E448B7"/>
    <w:rsid w:val="00E44E11"/>
    <w:rsid w:val="00E45565"/>
    <w:rsid w:val="00E4685A"/>
    <w:rsid w:val="00E503B5"/>
    <w:rsid w:val="00E50493"/>
    <w:rsid w:val="00E50C76"/>
    <w:rsid w:val="00E51630"/>
    <w:rsid w:val="00E51E23"/>
    <w:rsid w:val="00E53678"/>
    <w:rsid w:val="00E53D85"/>
    <w:rsid w:val="00E55BE9"/>
    <w:rsid w:val="00E57171"/>
    <w:rsid w:val="00E57B2A"/>
    <w:rsid w:val="00E57B6D"/>
    <w:rsid w:val="00E62089"/>
    <w:rsid w:val="00E64D97"/>
    <w:rsid w:val="00E65FCF"/>
    <w:rsid w:val="00E673D0"/>
    <w:rsid w:val="00E676FD"/>
    <w:rsid w:val="00E67D42"/>
    <w:rsid w:val="00E7009B"/>
    <w:rsid w:val="00E704A2"/>
    <w:rsid w:val="00E70D27"/>
    <w:rsid w:val="00E70E13"/>
    <w:rsid w:val="00E71446"/>
    <w:rsid w:val="00E71746"/>
    <w:rsid w:val="00E71F5D"/>
    <w:rsid w:val="00E740AB"/>
    <w:rsid w:val="00E7443E"/>
    <w:rsid w:val="00E7488F"/>
    <w:rsid w:val="00E75640"/>
    <w:rsid w:val="00E8031C"/>
    <w:rsid w:val="00E8311B"/>
    <w:rsid w:val="00E856A4"/>
    <w:rsid w:val="00E859F2"/>
    <w:rsid w:val="00E86800"/>
    <w:rsid w:val="00E92A01"/>
    <w:rsid w:val="00E94DC3"/>
    <w:rsid w:val="00E94E94"/>
    <w:rsid w:val="00E95333"/>
    <w:rsid w:val="00E97205"/>
    <w:rsid w:val="00E97A74"/>
    <w:rsid w:val="00E97B0D"/>
    <w:rsid w:val="00EA0852"/>
    <w:rsid w:val="00EA1A2A"/>
    <w:rsid w:val="00EA1DA6"/>
    <w:rsid w:val="00EA3008"/>
    <w:rsid w:val="00EA439D"/>
    <w:rsid w:val="00EA52D1"/>
    <w:rsid w:val="00EA538E"/>
    <w:rsid w:val="00EA6464"/>
    <w:rsid w:val="00EA6CD5"/>
    <w:rsid w:val="00EA7ED8"/>
    <w:rsid w:val="00EB0716"/>
    <w:rsid w:val="00EB0928"/>
    <w:rsid w:val="00EB10FB"/>
    <w:rsid w:val="00EB2491"/>
    <w:rsid w:val="00EB2717"/>
    <w:rsid w:val="00EB40E0"/>
    <w:rsid w:val="00EB49FD"/>
    <w:rsid w:val="00EB5FD2"/>
    <w:rsid w:val="00EB6170"/>
    <w:rsid w:val="00EB61CC"/>
    <w:rsid w:val="00EB6852"/>
    <w:rsid w:val="00EB7D79"/>
    <w:rsid w:val="00EC0063"/>
    <w:rsid w:val="00EC1FBF"/>
    <w:rsid w:val="00EC459F"/>
    <w:rsid w:val="00EC605F"/>
    <w:rsid w:val="00EC7522"/>
    <w:rsid w:val="00ED057D"/>
    <w:rsid w:val="00ED36FB"/>
    <w:rsid w:val="00ED6180"/>
    <w:rsid w:val="00ED6B12"/>
    <w:rsid w:val="00EE2322"/>
    <w:rsid w:val="00EE6D86"/>
    <w:rsid w:val="00EE6FD1"/>
    <w:rsid w:val="00EF04FA"/>
    <w:rsid w:val="00EF095C"/>
    <w:rsid w:val="00EF1009"/>
    <w:rsid w:val="00EF22F3"/>
    <w:rsid w:val="00EF3367"/>
    <w:rsid w:val="00EF47C1"/>
    <w:rsid w:val="00EF5949"/>
    <w:rsid w:val="00EF5F7B"/>
    <w:rsid w:val="00EF74C4"/>
    <w:rsid w:val="00EF74F8"/>
    <w:rsid w:val="00F00E5B"/>
    <w:rsid w:val="00F0139B"/>
    <w:rsid w:val="00F014D4"/>
    <w:rsid w:val="00F02C92"/>
    <w:rsid w:val="00F02ED3"/>
    <w:rsid w:val="00F03D2F"/>
    <w:rsid w:val="00F064BD"/>
    <w:rsid w:val="00F06639"/>
    <w:rsid w:val="00F077F0"/>
    <w:rsid w:val="00F14EE9"/>
    <w:rsid w:val="00F2271B"/>
    <w:rsid w:val="00F2285A"/>
    <w:rsid w:val="00F23B94"/>
    <w:rsid w:val="00F23EDB"/>
    <w:rsid w:val="00F23FD2"/>
    <w:rsid w:val="00F246E0"/>
    <w:rsid w:val="00F249B4"/>
    <w:rsid w:val="00F25305"/>
    <w:rsid w:val="00F25CD4"/>
    <w:rsid w:val="00F2766C"/>
    <w:rsid w:val="00F32EEE"/>
    <w:rsid w:val="00F35B63"/>
    <w:rsid w:val="00F3604C"/>
    <w:rsid w:val="00F36811"/>
    <w:rsid w:val="00F37714"/>
    <w:rsid w:val="00F378FA"/>
    <w:rsid w:val="00F409FD"/>
    <w:rsid w:val="00F425EE"/>
    <w:rsid w:val="00F42CB9"/>
    <w:rsid w:val="00F477AE"/>
    <w:rsid w:val="00F50E39"/>
    <w:rsid w:val="00F51064"/>
    <w:rsid w:val="00F51517"/>
    <w:rsid w:val="00F53135"/>
    <w:rsid w:val="00F53A6E"/>
    <w:rsid w:val="00F54210"/>
    <w:rsid w:val="00F547FB"/>
    <w:rsid w:val="00F54E2E"/>
    <w:rsid w:val="00F5529A"/>
    <w:rsid w:val="00F558DB"/>
    <w:rsid w:val="00F560FE"/>
    <w:rsid w:val="00F573A1"/>
    <w:rsid w:val="00F6347C"/>
    <w:rsid w:val="00F63CFD"/>
    <w:rsid w:val="00F64BCA"/>
    <w:rsid w:val="00F65BFA"/>
    <w:rsid w:val="00F65C08"/>
    <w:rsid w:val="00F6718C"/>
    <w:rsid w:val="00F712FD"/>
    <w:rsid w:val="00F71671"/>
    <w:rsid w:val="00F72090"/>
    <w:rsid w:val="00F744F9"/>
    <w:rsid w:val="00F74FEE"/>
    <w:rsid w:val="00F80A45"/>
    <w:rsid w:val="00F824D2"/>
    <w:rsid w:val="00F828FC"/>
    <w:rsid w:val="00F83F91"/>
    <w:rsid w:val="00F90F70"/>
    <w:rsid w:val="00F92F4A"/>
    <w:rsid w:val="00F939D2"/>
    <w:rsid w:val="00F94D8D"/>
    <w:rsid w:val="00FA13D4"/>
    <w:rsid w:val="00FA1BE9"/>
    <w:rsid w:val="00FA1EED"/>
    <w:rsid w:val="00FA22E1"/>
    <w:rsid w:val="00FA3FAD"/>
    <w:rsid w:val="00FA4EE3"/>
    <w:rsid w:val="00FA5834"/>
    <w:rsid w:val="00FA61BA"/>
    <w:rsid w:val="00FA68FF"/>
    <w:rsid w:val="00FB037B"/>
    <w:rsid w:val="00FB1B18"/>
    <w:rsid w:val="00FB1BDA"/>
    <w:rsid w:val="00FB2467"/>
    <w:rsid w:val="00FB6992"/>
    <w:rsid w:val="00FB7934"/>
    <w:rsid w:val="00FC23E7"/>
    <w:rsid w:val="00FC3093"/>
    <w:rsid w:val="00FC4D42"/>
    <w:rsid w:val="00FC6CF6"/>
    <w:rsid w:val="00FC6D01"/>
    <w:rsid w:val="00FC6DA0"/>
    <w:rsid w:val="00FD0298"/>
    <w:rsid w:val="00FD0F9E"/>
    <w:rsid w:val="00FD1576"/>
    <w:rsid w:val="00FD1818"/>
    <w:rsid w:val="00FD1AD3"/>
    <w:rsid w:val="00FD25D0"/>
    <w:rsid w:val="00FD29BD"/>
    <w:rsid w:val="00FD2ABF"/>
    <w:rsid w:val="00FD3D18"/>
    <w:rsid w:val="00FD6264"/>
    <w:rsid w:val="00FD672F"/>
    <w:rsid w:val="00FE2330"/>
    <w:rsid w:val="00FE4443"/>
    <w:rsid w:val="00FE4E53"/>
    <w:rsid w:val="00FE720D"/>
    <w:rsid w:val="00FF0229"/>
    <w:rsid w:val="00FF2718"/>
    <w:rsid w:val="00FF291D"/>
    <w:rsid w:val="00FF2950"/>
    <w:rsid w:val="00FF3276"/>
    <w:rsid w:val="00FF39FD"/>
    <w:rsid w:val="00FF3D44"/>
    <w:rsid w:val="00FF47ED"/>
    <w:rsid w:val="00FF491F"/>
    <w:rsid w:val="00FF6023"/>
    <w:rsid w:val="00FF7D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14:docId w14:val="36EADAB8"/>
  <w15:chartTrackingRefBased/>
  <w15:docId w15:val="{F5D998C4-F8C3-4451-BEE5-2B43709A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qFormat/>
    <w:pPr>
      <w:keepNext/>
      <w:numPr>
        <w:numId w:val="1"/>
      </w:numPr>
      <w:ind w:left="0" w:firstLine="6379"/>
      <w:outlineLvl w:val="0"/>
    </w:pPr>
    <w:rPr>
      <w:sz w:val="24"/>
    </w:rPr>
  </w:style>
  <w:style w:type="paragraph" w:styleId="Ttulo2">
    <w:name w:val="heading 2"/>
    <w:basedOn w:val="Normal"/>
    <w:next w:val="Normal"/>
    <w:qFormat/>
    <w:pPr>
      <w:keepNext/>
      <w:numPr>
        <w:ilvl w:val="1"/>
        <w:numId w:val="1"/>
      </w:numPr>
      <w:jc w:val="center"/>
      <w:outlineLvl w:val="1"/>
    </w:pPr>
    <w:rPr>
      <w:b/>
    </w:rPr>
  </w:style>
  <w:style w:type="paragraph" w:styleId="Ttulo3">
    <w:name w:val="heading 3"/>
    <w:basedOn w:val="Normal"/>
    <w:next w:val="Normal"/>
    <w:qFormat/>
    <w:pPr>
      <w:keepNext/>
      <w:numPr>
        <w:ilvl w:val="2"/>
        <w:numId w:val="1"/>
      </w:numPr>
      <w:ind w:left="0" w:firstLine="1418"/>
      <w:jc w:val="center"/>
      <w:outlineLvl w:val="2"/>
    </w:pPr>
    <w:rPr>
      <w:b/>
    </w:rPr>
  </w:style>
  <w:style w:type="paragraph" w:styleId="Ttulo4">
    <w:name w:val="heading 4"/>
    <w:basedOn w:val="Normal"/>
    <w:next w:val="Normal"/>
    <w:qFormat/>
    <w:pPr>
      <w:keepNext/>
      <w:numPr>
        <w:ilvl w:val="3"/>
        <w:numId w:val="1"/>
      </w:numPr>
      <w:ind w:left="0" w:firstLine="1418"/>
      <w:outlineLvl w:val="3"/>
    </w:pPr>
    <w:rPr>
      <w:b/>
    </w:rPr>
  </w:style>
  <w:style w:type="paragraph" w:styleId="Ttulo5">
    <w:name w:val="heading 5"/>
    <w:basedOn w:val="Normal"/>
    <w:next w:val="Normal"/>
    <w:qFormat/>
    <w:pPr>
      <w:keepNext/>
      <w:numPr>
        <w:ilvl w:val="4"/>
        <w:numId w:val="1"/>
      </w:numPr>
      <w:ind w:left="142" w:firstLine="1276"/>
      <w:jc w:val="center"/>
      <w:outlineLvl w:val="4"/>
    </w:pPr>
    <w:rPr>
      <w:b/>
    </w:rPr>
  </w:style>
  <w:style w:type="paragraph" w:styleId="Ttulo6">
    <w:name w:val="heading 6"/>
    <w:basedOn w:val="Normal"/>
    <w:next w:val="Normal"/>
    <w:qFormat/>
    <w:pPr>
      <w:keepNext/>
      <w:numPr>
        <w:ilvl w:val="5"/>
        <w:numId w:val="1"/>
      </w:numPr>
      <w:outlineLvl w:val="5"/>
    </w:pPr>
    <w:rPr>
      <w:b/>
      <w:sz w:val="24"/>
    </w:rPr>
  </w:style>
  <w:style w:type="paragraph" w:styleId="Ttulo7">
    <w:name w:val="heading 7"/>
    <w:basedOn w:val="Normal"/>
    <w:next w:val="Normal"/>
    <w:qFormat/>
    <w:pPr>
      <w:keepNext/>
      <w:numPr>
        <w:ilvl w:val="6"/>
        <w:numId w:val="1"/>
      </w:numPr>
      <w:ind w:left="142" w:firstLine="1276"/>
      <w:outlineLvl w:val="6"/>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3z0">
    <w:name w:val="WW8Num23z0"/>
    <w:rPr>
      <w:rFonts w:ascii="Symbol" w:hAnsi="Symbol" w:cs="Times New Roman"/>
    </w:rPr>
  </w:style>
  <w:style w:type="character" w:customStyle="1" w:styleId="Absatz-Standardschriftart">
    <w:name w:val="Absatz-Standardschriftart"/>
  </w:style>
  <w:style w:type="character" w:customStyle="1" w:styleId="WW8Num22z0">
    <w:name w:val="WW8Num22z0"/>
    <w:rPr>
      <w:rFonts w:ascii="Symbol" w:eastAsia="Times New Roman" w:hAnsi="Symbol"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Marcas">
    <w:name w:val="Marcas"/>
    <w:rPr>
      <w:rFonts w:ascii="OpenSymbol" w:eastAsia="OpenSymbol" w:hAnsi="OpenSymbol" w:cs="OpenSymbol"/>
    </w:rPr>
  </w:style>
  <w:style w:type="paragraph" w:customStyle="1" w:styleId="Ttulo10">
    <w:name w:val="Título1"/>
    <w:basedOn w:val="Normal"/>
    <w:next w:val="Corpodetexto"/>
    <w:pPr>
      <w:keepNext/>
      <w:spacing w:before="240" w:after="120"/>
    </w:pPr>
    <w:rPr>
      <w:rFonts w:ascii="Arial" w:eastAsia="Arial Unicode MS" w:hAnsi="Arial" w:cs="Tahoma"/>
      <w:sz w:val="28"/>
      <w:szCs w:val="28"/>
    </w:rPr>
  </w:style>
  <w:style w:type="paragraph" w:styleId="Corpodetexto">
    <w:name w:val="Body Text"/>
    <w:basedOn w:val="Normal"/>
    <w:link w:val="CorpodetextoChar"/>
    <w:pPr>
      <w:jc w:val="both"/>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Recuodecorpodetexto">
    <w:name w:val="Body Text Indent"/>
    <w:basedOn w:val="Normal"/>
    <w:pPr>
      <w:ind w:firstLine="1416"/>
    </w:pPr>
  </w:style>
  <w:style w:type="paragraph" w:customStyle="1" w:styleId="Recuodecorpodetexto21">
    <w:name w:val="Recuo de corpo de texto 21"/>
    <w:basedOn w:val="Normal"/>
    <w:pPr>
      <w:ind w:left="426" w:firstLine="992"/>
    </w:pPr>
  </w:style>
  <w:style w:type="paragraph" w:customStyle="1" w:styleId="Recuodecorpodetexto31">
    <w:name w:val="Recuo de corpo de texto 31"/>
    <w:basedOn w:val="Normal"/>
    <w:pPr>
      <w:ind w:firstLine="1418"/>
    </w:pPr>
  </w:style>
  <w:style w:type="paragraph" w:customStyle="1" w:styleId="Corpodetexto21">
    <w:name w:val="Corpo de texto 21"/>
    <w:basedOn w:val="Normal"/>
    <w:rPr>
      <w:sz w:val="24"/>
    </w:rPr>
  </w:style>
  <w:style w:type="paragraph" w:styleId="Textodenotaderodap">
    <w:name w:val="footnote text"/>
    <w:basedOn w:val="Normal"/>
    <w:link w:val="TextodenotaderodapChar"/>
  </w:style>
  <w:style w:type="paragraph" w:customStyle="1" w:styleId="Estruturadodocumento">
    <w:name w:val="Estrutura do documento"/>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Contedodequadro">
    <w:name w:val="Conteúdo de quadro"/>
    <w:basedOn w:val="Corpodetexto"/>
  </w:style>
  <w:style w:type="character" w:customStyle="1" w:styleId="CabealhoChar">
    <w:name w:val="Cabeçalho Char"/>
    <w:link w:val="Cabealho"/>
    <w:rsid w:val="00CC3C25"/>
    <w:rPr>
      <w:lang w:eastAsia="ar-SA"/>
    </w:rPr>
  </w:style>
  <w:style w:type="paragraph" w:customStyle="1" w:styleId="par1">
    <w:name w:val="par 1"/>
    <w:basedOn w:val="Normal"/>
    <w:rsid w:val="00CC3C25"/>
    <w:pPr>
      <w:tabs>
        <w:tab w:val="left" w:pos="-1843"/>
        <w:tab w:val="left" w:pos="-1702"/>
        <w:tab w:val="left" w:pos="-993"/>
        <w:tab w:val="left" w:pos="-567"/>
      </w:tabs>
      <w:suppressAutoHyphens w:val="0"/>
      <w:ind w:firstLine="1418"/>
      <w:jc w:val="both"/>
    </w:pPr>
    <w:rPr>
      <w:sz w:val="24"/>
      <w:lang w:val="pt-PT" w:eastAsia="pt-BR"/>
    </w:rPr>
  </w:style>
  <w:style w:type="paragraph" w:styleId="NormalWeb">
    <w:name w:val="Normal (Web)"/>
    <w:basedOn w:val="Normal"/>
    <w:uiPriority w:val="99"/>
    <w:rsid w:val="00CC3C25"/>
    <w:pPr>
      <w:suppressAutoHyphens w:val="0"/>
      <w:spacing w:before="100" w:beforeAutospacing="1" w:after="100" w:afterAutospacing="1"/>
    </w:pPr>
    <w:rPr>
      <w:rFonts w:ascii="Arial Unicode MS" w:eastAsia="Arial Unicode MS" w:hAnsi="Arial Unicode MS" w:cs="Arial Unicode MS"/>
      <w:sz w:val="23"/>
      <w:szCs w:val="23"/>
      <w:lang w:eastAsia="pt-BR"/>
    </w:rPr>
  </w:style>
  <w:style w:type="table" w:styleId="Tabelacomgrade">
    <w:name w:val="Table Grid"/>
    <w:basedOn w:val="Tabelanormal"/>
    <w:uiPriority w:val="59"/>
    <w:rsid w:val="0088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669FD"/>
    <w:pPr>
      <w:ind w:left="708"/>
    </w:pPr>
  </w:style>
  <w:style w:type="paragraph" w:styleId="Recuodecorpodetexto3">
    <w:name w:val="Body Text Indent 3"/>
    <w:basedOn w:val="Normal"/>
    <w:link w:val="Recuodecorpodetexto3Char"/>
    <w:uiPriority w:val="99"/>
    <w:semiHidden/>
    <w:unhideWhenUsed/>
    <w:rsid w:val="00BB1D48"/>
    <w:pPr>
      <w:spacing w:after="120"/>
      <w:ind w:left="283"/>
    </w:pPr>
    <w:rPr>
      <w:sz w:val="16"/>
      <w:szCs w:val="16"/>
    </w:rPr>
  </w:style>
  <w:style w:type="character" w:customStyle="1" w:styleId="Recuodecorpodetexto3Char">
    <w:name w:val="Recuo de corpo de texto 3 Char"/>
    <w:link w:val="Recuodecorpodetexto3"/>
    <w:uiPriority w:val="99"/>
    <w:semiHidden/>
    <w:rsid w:val="00BB1D48"/>
    <w:rPr>
      <w:sz w:val="16"/>
      <w:szCs w:val="16"/>
      <w:lang w:eastAsia="ar-SA"/>
    </w:rPr>
  </w:style>
  <w:style w:type="character" w:customStyle="1" w:styleId="CorpodetextoChar">
    <w:name w:val="Corpo de texto Char"/>
    <w:link w:val="Corpodetexto"/>
    <w:rsid w:val="006D510E"/>
    <w:rPr>
      <w:lang w:eastAsia="ar-SA"/>
    </w:rPr>
  </w:style>
  <w:style w:type="paragraph" w:customStyle="1" w:styleId="Figura">
    <w:name w:val="Figura"/>
    <w:basedOn w:val="Normal"/>
    <w:rsid w:val="00206ACD"/>
    <w:pPr>
      <w:suppressAutoHyphens w:val="0"/>
      <w:jc w:val="both"/>
    </w:pPr>
    <w:rPr>
      <w:sz w:val="24"/>
      <w:lang w:val="pt-PT" w:eastAsia="pt-BR"/>
    </w:rPr>
  </w:style>
  <w:style w:type="character" w:customStyle="1" w:styleId="TextodenotaderodapChar">
    <w:name w:val="Texto de nota de rodapé Char"/>
    <w:link w:val="Textodenotaderodap"/>
    <w:rsid w:val="003F2FAD"/>
    <w:rPr>
      <w:lang w:eastAsia="ar-SA"/>
    </w:rPr>
  </w:style>
  <w:style w:type="character" w:styleId="Refdenotaderodap">
    <w:name w:val="footnote reference"/>
    <w:semiHidden/>
    <w:rsid w:val="003F2FAD"/>
    <w:rPr>
      <w:vertAlign w:val="superscript"/>
    </w:rPr>
  </w:style>
  <w:style w:type="paragraph" w:styleId="Ttulo">
    <w:name w:val="Title"/>
    <w:basedOn w:val="Normal"/>
    <w:link w:val="TtuloChar"/>
    <w:qFormat/>
    <w:rsid w:val="00F939D2"/>
    <w:pPr>
      <w:suppressAutoHyphens w:val="0"/>
      <w:jc w:val="center"/>
    </w:pPr>
    <w:rPr>
      <w:b/>
      <w:sz w:val="24"/>
      <w:lang w:val="pt-PT" w:eastAsia="pt-BR"/>
    </w:rPr>
  </w:style>
  <w:style w:type="character" w:customStyle="1" w:styleId="TtuloChar">
    <w:name w:val="Título Char"/>
    <w:link w:val="Ttulo"/>
    <w:rsid w:val="00F939D2"/>
    <w:rPr>
      <w:b/>
      <w:sz w:val="24"/>
      <w:lang w:val="pt-PT"/>
    </w:rPr>
  </w:style>
  <w:style w:type="character" w:styleId="Hyperlink">
    <w:name w:val="Hyperlink"/>
    <w:uiPriority w:val="99"/>
    <w:unhideWhenUsed/>
    <w:rsid w:val="000B5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48599">
      <w:bodyDiv w:val="1"/>
      <w:marLeft w:val="0"/>
      <w:marRight w:val="0"/>
      <w:marTop w:val="0"/>
      <w:marBottom w:val="0"/>
      <w:divBdr>
        <w:top w:val="none" w:sz="0" w:space="0" w:color="auto"/>
        <w:left w:val="none" w:sz="0" w:space="0" w:color="auto"/>
        <w:bottom w:val="none" w:sz="0" w:space="0" w:color="auto"/>
        <w:right w:val="none" w:sz="0" w:space="0" w:color="auto"/>
      </w:divBdr>
      <w:divsChild>
        <w:div w:id="1822041321">
          <w:marLeft w:val="0"/>
          <w:marRight w:val="0"/>
          <w:marTop w:val="0"/>
          <w:marBottom w:val="0"/>
          <w:divBdr>
            <w:top w:val="none" w:sz="0" w:space="0" w:color="auto"/>
            <w:left w:val="none" w:sz="0" w:space="0" w:color="auto"/>
            <w:bottom w:val="none" w:sz="0" w:space="0" w:color="auto"/>
            <w:right w:val="none" w:sz="0" w:space="0" w:color="auto"/>
          </w:divBdr>
          <w:divsChild>
            <w:div w:id="1022319819">
              <w:marLeft w:val="0"/>
              <w:marRight w:val="0"/>
              <w:marTop w:val="0"/>
              <w:marBottom w:val="0"/>
              <w:divBdr>
                <w:top w:val="none" w:sz="0" w:space="0" w:color="auto"/>
                <w:left w:val="none" w:sz="0" w:space="0" w:color="auto"/>
                <w:bottom w:val="none" w:sz="0" w:space="0" w:color="auto"/>
                <w:right w:val="none" w:sz="0" w:space="0" w:color="auto"/>
              </w:divBdr>
              <w:divsChild>
                <w:div w:id="1127162283">
                  <w:marLeft w:val="0"/>
                  <w:marRight w:val="0"/>
                  <w:marTop w:val="0"/>
                  <w:marBottom w:val="0"/>
                  <w:divBdr>
                    <w:top w:val="none" w:sz="0" w:space="0" w:color="auto"/>
                    <w:left w:val="none" w:sz="0" w:space="0" w:color="auto"/>
                    <w:bottom w:val="none" w:sz="0" w:space="0" w:color="auto"/>
                    <w:right w:val="none" w:sz="0" w:space="0" w:color="auto"/>
                  </w:divBdr>
                  <w:divsChild>
                    <w:div w:id="93329078">
                      <w:marLeft w:val="0"/>
                      <w:marRight w:val="0"/>
                      <w:marTop w:val="0"/>
                      <w:marBottom w:val="0"/>
                      <w:divBdr>
                        <w:top w:val="none" w:sz="0" w:space="0" w:color="auto"/>
                        <w:left w:val="none" w:sz="0" w:space="0" w:color="auto"/>
                        <w:bottom w:val="none" w:sz="0" w:space="0" w:color="auto"/>
                        <w:right w:val="none" w:sz="0" w:space="0" w:color="auto"/>
                      </w:divBdr>
                      <w:divsChild>
                        <w:div w:id="642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436625">
      <w:bodyDiv w:val="1"/>
      <w:marLeft w:val="0"/>
      <w:marRight w:val="0"/>
      <w:marTop w:val="0"/>
      <w:marBottom w:val="0"/>
      <w:divBdr>
        <w:top w:val="none" w:sz="0" w:space="0" w:color="auto"/>
        <w:left w:val="none" w:sz="0" w:space="0" w:color="auto"/>
        <w:bottom w:val="none" w:sz="0" w:space="0" w:color="auto"/>
        <w:right w:val="none" w:sz="0" w:space="0" w:color="auto"/>
      </w:divBdr>
    </w:div>
    <w:div w:id="701594847">
      <w:bodyDiv w:val="1"/>
      <w:marLeft w:val="0"/>
      <w:marRight w:val="0"/>
      <w:marTop w:val="0"/>
      <w:marBottom w:val="0"/>
      <w:divBdr>
        <w:top w:val="none" w:sz="0" w:space="0" w:color="auto"/>
        <w:left w:val="none" w:sz="0" w:space="0" w:color="auto"/>
        <w:bottom w:val="none" w:sz="0" w:space="0" w:color="auto"/>
        <w:right w:val="none" w:sz="0" w:space="0" w:color="auto"/>
      </w:divBdr>
      <w:divsChild>
        <w:div w:id="703748578">
          <w:marLeft w:val="-225"/>
          <w:marRight w:val="-225"/>
          <w:marTop w:val="0"/>
          <w:marBottom w:val="0"/>
          <w:divBdr>
            <w:top w:val="none" w:sz="0" w:space="0" w:color="auto"/>
            <w:left w:val="none" w:sz="0" w:space="0" w:color="auto"/>
            <w:bottom w:val="none" w:sz="0" w:space="0" w:color="auto"/>
            <w:right w:val="none" w:sz="0" w:space="0" w:color="auto"/>
          </w:divBdr>
          <w:divsChild>
            <w:div w:id="392705999">
              <w:marLeft w:val="0"/>
              <w:marRight w:val="0"/>
              <w:marTop w:val="0"/>
              <w:marBottom w:val="0"/>
              <w:divBdr>
                <w:top w:val="none" w:sz="0" w:space="0" w:color="auto"/>
                <w:left w:val="none" w:sz="0" w:space="0" w:color="auto"/>
                <w:bottom w:val="none" w:sz="0" w:space="0" w:color="auto"/>
                <w:right w:val="none" w:sz="0" w:space="0" w:color="auto"/>
              </w:divBdr>
            </w:div>
          </w:divsChild>
        </w:div>
        <w:div w:id="943926715">
          <w:marLeft w:val="-225"/>
          <w:marRight w:val="-225"/>
          <w:marTop w:val="0"/>
          <w:marBottom w:val="0"/>
          <w:divBdr>
            <w:top w:val="none" w:sz="0" w:space="0" w:color="auto"/>
            <w:left w:val="none" w:sz="0" w:space="0" w:color="auto"/>
            <w:bottom w:val="none" w:sz="0" w:space="0" w:color="auto"/>
            <w:right w:val="none" w:sz="0" w:space="0" w:color="auto"/>
          </w:divBdr>
        </w:div>
      </w:divsChild>
    </w:div>
    <w:div w:id="1104153812">
      <w:bodyDiv w:val="1"/>
      <w:marLeft w:val="0"/>
      <w:marRight w:val="0"/>
      <w:marTop w:val="0"/>
      <w:marBottom w:val="0"/>
      <w:divBdr>
        <w:top w:val="none" w:sz="0" w:space="0" w:color="auto"/>
        <w:left w:val="none" w:sz="0" w:space="0" w:color="auto"/>
        <w:bottom w:val="none" w:sz="0" w:space="0" w:color="auto"/>
        <w:right w:val="none" w:sz="0" w:space="0" w:color="auto"/>
      </w:divBdr>
      <w:divsChild>
        <w:div w:id="650595058">
          <w:marLeft w:val="0"/>
          <w:marRight w:val="0"/>
          <w:marTop w:val="0"/>
          <w:marBottom w:val="0"/>
          <w:divBdr>
            <w:top w:val="none" w:sz="0" w:space="0" w:color="auto"/>
            <w:left w:val="none" w:sz="0" w:space="0" w:color="auto"/>
            <w:bottom w:val="none" w:sz="0" w:space="0" w:color="auto"/>
            <w:right w:val="none" w:sz="0" w:space="0" w:color="auto"/>
          </w:divBdr>
          <w:divsChild>
            <w:div w:id="2064988795">
              <w:marLeft w:val="0"/>
              <w:marRight w:val="0"/>
              <w:marTop w:val="0"/>
              <w:marBottom w:val="0"/>
              <w:divBdr>
                <w:top w:val="none" w:sz="0" w:space="0" w:color="auto"/>
                <w:left w:val="none" w:sz="0" w:space="0" w:color="auto"/>
                <w:bottom w:val="none" w:sz="0" w:space="0" w:color="auto"/>
                <w:right w:val="none" w:sz="0" w:space="0" w:color="auto"/>
              </w:divBdr>
              <w:divsChild>
                <w:div w:id="1174026531">
                  <w:marLeft w:val="0"/>
                  <w:marRight w:val="0"/>
                  <w:marTop w:val="0"/>
                  <w:marBottom w:val="0"/>
                  <w:divBdr>
                    <w:top w:val="none" w:sz="0" w:space="0" w:color="auto"/>
                    <w:left w:val="none" w:sz="0" w:space="0" w:color="auto"/>
                    <w:bottom w:val="none" w:sz="0" w:space="0" w:color="auto"/>
                    <w:right w:val="none" w:sz="0" w:space="0" w:color="auto"/>
                  </w:divBdr>
                  <w:divsChild>
                    <w:div w:id="941886510">
                      <w:marLeft w:val="0"/>
                      <w:marRight w:val="0"/>
                      <w:marTop w:val="0"/>
                      <w:marBottom w:val="0"/>
                      <w:divBdr>
                        <w:top w:val="none" w:sz="0" w:space="0" w:color="auto"/>
                        <w:left w:val="none" w:sz="0" w:space="0" w:color="auto"/>
                        <w:bottom w:val="none" w:sz="0" w:space="0" w:color="auto"/>
                        <w:right w:val="none" w:sz="0" w:space="0" w:color="auto"/>
                      </w:divBdr>
                      <w:divsChild>
                        <w:div w:id="5343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156765">
      <w:bodyDiv w:val="1"/>
      <w:marLeft w:val="0"/>
      <w:marRight w:val="0"/>
      <w:marTop w:val="0"/>
      <w:marBottom w:val="0"/>
      <w:divBdr>
        <w:top w:val="none" w:sz="0" w:space="0" w:color="auto"/>
        <w:left w:val="none" w:sz="0" w:space="0" w:color="auto"/>
        <w:bottom w:val="none" w:sz="0" w:space="0" w:color="auto"/>
        <w:right w:val="none" w:sz="0" w:space="0" w:color="auto"/>
      </w:divBdr>
    </w:div>
    <w:div w:id="1816990601">
      <w:bodyDiv w:val="1"/>
      <w:marLeft w:val="0"/>
      <w:marRight w:val="0"/>
      <w:marTop w:val="0"/>
      <w:marBottom w:val="0"/>
      <w:divBdr>
        <w:top w:val="none" w:sz="0" w:space="0" w:color="auto"/>
        <w:left w:val="none" w:sz="0" w:space="0" w:color="auto"/>
        <w:bottom w:val="none" w:sz="0" w:space="0" w:color="auto"/>
        <w:right w:val="none" w:sz="0" w:space="0" w:color="auto"/>
      </w:divBdr>
    </w:div>
    <w:div w:id="19908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iaonline.com.br/acf/sl/5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4BFC-AA1A-4064-A591-ADD06D63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3550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Aracaju, 20 de novembro de 1997</vt:lpstr>
    </vt:vector>
  </TitlesOfParts>
  <Company>Microsoft</Company>
  <LinksUpToDate>false</LinksUpToDate>
  <CharactersWithSpaces>4199</CharactersWithSpaces>
  <SharedDoc>false</SharedDoc>
  <HLinks>
    <vt:vector size="6" baseType="variant">
      <vt:variant>
        <vt:i4>131075</vt:i4>
      </vt:variant>
      <vt:variant>
        <vt:i4>0</vt:i4>
      </vt:variant>
      <vt:variant>
        <vt:i4>0</vt:i4>
      </vt:variant>
      <vt:variant>
        <vt:i4>5</vt:i4>
      </vt:variant>
      <vt:variant>
        <vt:lpwstr>https://www.bibliaonline.com.br/acf/sl/50/15+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Aracaju, 20 de novembro de 1997</dc:title>
  <dc:subject/>
  <dc:creator>CAMARA MUNICIPAL DE ARACAJU</dc:creator>
  <cp:keywords/>
  <cp:lastModifiedBy>Caio Rafael Santos Lima</cp:lastModifiedBy>
  <cp:revision>3</cp:revision>
  <cp:lastPrinted>2022-10-17T14:15:00Z</cp:lastPrinted>
  <dcterms:created xsi:type="dcterms:W3CDTF">2022-10-24T13:47:00Z</dcterms:created>
  <dcterms:modified xsi:type="dcterms:W3CDTF">2022-10-24T13:47:00Z</dcterms:modified>
</cp:coreProperties>
</file>