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A7254B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22</w:t>
      </w:r>
      <w:r w:rsidR="00B618CB">
        <w:rPr>
          <w:sz w:val="28"/>
          <w:szCs w:val="32"/>
        </w:rPr>
        <w:t>ª SESSÃO ORDINÁRIA – 5</w:t>
      </w:r>
      <w:r w:rsidR="000F3712">
        <w:rPr>
          <w:sz w:val="28"/>
          <w:szCs w:val="32"/>
        </w:rPr>
        <w:t xml:space="preserve"> DE </w:t>
      </w:r>
      <w:proofErr w:type="gramStart"/>
      <w:r w:rsidR="00B618CB">
        <w:rPr>
          <w:sz w:val="28"/>
          <w:szCs w:val="32"/>
        </w:rPr>
        <w:t>ABRIL</w:t>
      </w:r>
      <w:proofErr w:type="gramEnd"/>
      <w:r w:rsidR="000F3712">
        <w:rPr>
          <w:sz w:val="28"/>
          <w:szCs w:val="32"/>
        </w:rPr>
        <w:t xml:space="preserve"> DE </w:t>
      </w:r>
      <w:r w:rsidR="000F3712"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361198" w:rsidRPr="00361198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E5280D">
        <w:rPr>
          <w:b/>
          <w:sz w:val="32"/>
          <w:szCs w:val="32"/>
          <w:u w:val="single"/>
        </w:rPr>
        <w:t>GÁLATA</w:t>
      </w:r>
      <w:r w:rsidR="00BC6977">
        <w:rPr>
          <w:b/>
          <w:sz w:val="32"/>
          <w:szCs w:val="32"/>
          <w:u w:val="single"/>
        </w:rPr>
        <w:t>S</w:t>
      </w:r>
      <w:r w:rsidR="00D4450D">
        <w:rPr>
          <w:b/>
          <w:sz w:val="32"/>
          <w:szCs w:val="32"/>
          <w:u w:val="single"/>
        </w:rPr>
        <w:t xml:space="preserve"> </w:t>
      </w:r>
      <w:r w:rsidR="00BC6977">
        <w:rPr>
          <w:b/>
          <w:sz w:val="32"/>
          <w:szCs w:val="32"/>
          <w:u w:val="single"/>
        </w:rPr>
        <w:t>3</w:t>
      </w:r>
      <w:r w:rsidR="00AE72E2">
        <w:rPr>
          <w:b/>
          <w:sz w:val="32"/>
          <w:szCs w:val="32"/>
          <w:u w:val="single"/>
        </w:rPr>
        <w:t>:</w:t>
      </w:r>
      <w:r w:rsidR="00E5280D">
        <w:rPr>
          <w:b/>
          <w:sz w:val="32"/>
          <w:szCs w:val="32"/>
          <w:u w:val="single"/>
        </w:rPr>
        <w:t>26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9C292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9C2926" w:rsidP="009C2926">
            <w:pPr>
              <w:jc w:val="both"/>
              <w:rPr>
                <w:b/>
                <w:bCs/>
                <w:sz w:val="22"/>
              </w:rPr>
            </w:pPr>
            <w:r w:rsidRPr="00C71C46">
              <w:rPr>
                <w:b/>
                <w:bCs/>
                <w:sz w:val="22"/>
              </w:rPr>
              <w:t xml:space="preserve">PROJETO DE LEI </w:t>
            </w:r>
            <w:r w:rsidRPr="00C71C46">
              <w:rPr>
                <w:b/>
                <w:bCs/>
              </w:rPr>
              <w:t>COMPLEMENTAR</w:t>
            </w:r>
          </w:p>
          <w:p w:rsidR="009C2926" w:rsidRDefault="009C2926" w:rsidP="009C2926">
            <w:pPr>
              <w:jc w:val="both"/>
            </w:pPr>
            <w:r w:rsidRPr="00C71C46">
              <w:rPr>
                <w:b/>
                <w:bCs/>
                <w:sz w:val="28"/>
              </w:rPr>
              <w:t>N° 5/2022</w:t>
            </w:r>
          </w:p>
          <w:p w:rsidR="009C2926" w:rsidRPr="000C5028" w:rsidRDefault="009C2926" w:rsidP="009C2926">
            <w:r w:rsidRPr="00C71C46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018D" w:rsidRPr="00C71C46" w:rsidRDefault="009C2926" w:rsidP="009C2926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71C46">
              <w:rPr>
                <w:b/>
                <w:sz w:val="22"/>
                <w:szCs w:val="24"/>
                <w:shd w:val="clear" w:color="auto" w:fill="FFFFFF"/>
              </w:rPr>
              <w:t>ALTERA A REDAÇÃO DO ART. 2º DA LEI COMPLEMENTAR Nº 175, DE 14 DE MARÇO DE 2022, QUE DISPÕE SOBRE A REVISÃO GERAL ANUAL DOS VENCIMENTOS DOS SERVIDORES DO PODER LEGISLATIVO E REMUNERAÇÃO DOS CARGOS EM COMISSÃO E FUNÇÕES GRATIFICADAS.</w:t>
            </w:r>
          </w:p>
          <w:p w:rsidR="009C2926" w:rsidRPr="00C71C46" w:rsidRDefault="009C2926" w:rsidP="009C2926">
            <w:pPr>
              <w:snapToGrid w:val="0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9C2926" w:rsidP="009C2926">
            <w:pPr>
              <w:jc w:val="center"/>
              <w:rPr>
                <w:b/>
                <w:sz w:val="22"/>
                <w:szCs w:val="24"/>
              </w:rPr>
            </w:pPr>
            <w:r w:rsidRPr="00C71C46">
              <w:rPr>
                <w:b/>
                <w:sz w:val="22"/>
                <w:szCs w:val="24"/>
              </w:rPr>
              <w:t>MESA DIRETORA</w:t>
            </w:r>
          </w:p>
          <w:p w:rsidR="009C2926" w:rsidRPr="00C71C46" w:rsidRDefault="009C2926" w:rsidP="009C2926">
            <w:pPr>
              <w:rPr>
                <w:sz w:val="22"/>
                <w:szCs w:val="24"/>
              </w:rPr>
            </w:pPr>
          </w:p>
          <w:p w:rsidR="009C2926" w:rsidRPr="00C71C46" w:rsidRDefault="009C2926" w:rsidP="009C292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433C3B" w:rsidP="009C29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C2926" w:rsidRPr="00C71C46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9C2926" w:rsidTr="00AA78F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9C2926" w:rsidP="009C2926">
            <w:pPr>
              <w:jc w:val="both"/>
              <w:rPr>
                <w:b/>
                <w:bCs/>
                <w:sz w:val="22"/>
              </w:rPr>
            </w:pPr>
            <w:r w:rsidRPr="00C71C46">
              <w:rPr>
                <w:b/>
                <w:bCs/>
                <w:sz w:val="22"/>
              </w:rPr>
              <w:t>PROJETO DE RESOLUÇÃO</w:t>
            </w:r>
          </w:p>
          <w:p w:rsidR="009C2926" w:rsidRDefault="009C2926" w:rsidP="009C2926">
            <w:pPr>
              <w:jc w:val="both"/>
              <w:rPr>
                <w:b/>
                <w:bCs/>
              </w:rPr>
            </w:pPr>
            <w:r w:rsidRPr="00C71C46">
              <w:rPr>
                <w:b/>
                <w:bCs/>
                <w:sz w:val="28"/>
              </w:rPr>
              <w:t>N° 6/2022</w:t>
            </w:r>
          </w:p>
          <w:p w:rsidR="009C2926" w:rsidRPr="000C5028" w:rsidRDefault="009C2926" w:rsidP="009C2926">
            <w:pPr>
              <w:jc w:val="both"/>
            </w:pPr>
            <w:r w:rsidRPr="00C71C46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9C2926" w:rsidP="009C2926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71C46">
              <w:rPr>
                <w:b/>
                <w:sz w:val="22"/>
                <w:szCs w:val="24"/>
                <w:shd w:val="clear" w:color="auto" w:fill="FFFFFF"/>
              </w:rPr>
              <w:t>ALTERA O ART. 113 (SESSÃO ESPECIAL E AUDIÊNCIA PÚBLICA) DA RESOLUÇÃO Nº 18, DE 11 DE JANEIRO DE 1971 – REGIMENTO INTERNO.</w:t>
            </w:r>
          </w:p>
          <w:p w:rsidR="009C2926" w:rsidRPr="00C71C46" w:rsidRDefault="009C2926" w:rsidP="009C2926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:rsidR="009C2926" w:rsidRDefault="00494CBD" w:rsidP="009C2926">
            <w:pPr>
              <w:snapToGrid w:val="0"/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 xml:space="preserve">COM </w:t>
            </w:r>
            <w:r w:rsidR="002340A4">
              <w:rPr>
                <w:b/>
                <w:sz w:val="22"/>
                <w:szCs w:val="24"/>
                <w:shd w:val="clear" w:color="auto" w:fill="FFFFFF"/>
              </w:rPr>
              <w:t xml:space="preserve">2 </w:t>
            </w:r>
            <w:bookmarkStart w:id="0" w:name="_GoBack"/>
            <w:bookmarkEnd w:id="0"/>
            <w:r>
              <w:rPr>
                <w:b/>
                <w:sz w:val="22"/>
                <w:szCs w:val="24"/>
                <w:shd w:val="clear" w:color="auto" w:fill="FFFFFF"/>
              </w:rPr>
              <w:t>EMENDA</w:t>
            </w:r>
            <w:r w:rsidR="00E4160D">
              <w:rPr>
                <w:b/>
                <w:sz w:val="22"/>
                <w:szCs w:val="24"/>
                <w:shd w:val="clear" w:color="auto" w:fill="FFFFFF"/>
              </w:rPr>
              <w:t>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FALTANDO PARECER DA COMISSÃO DE JUSTIÇA E REDAÇÃO</w:t>
            </w:r>
          </w:p>
          <w:p w:rsidR="00494CBD" w:rsidRPr="00C71C46" w:rsidRDefault="00494CBD" w:rsidP="009C2926">
            <w:pPr>
              <w:snapToGrid w:val="0"/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9C2926" w:rsidP="009C2926">
            <w:pPr>
              <w:jc w:val="center"/>
              <w:rPr>
                <w:b/>
                <w:sz w:val="22"/>
                <w:szCs w:val="24"/>
              </w:rPr>
            </w:pPr>
            <w:r w:rsidRPr="00C71C46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926" w:rsidRPr="00C71C46" w:rsidRDefault="00433C3B" w:rsidP="009C29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C2926" w:rsidRPr="00C71C46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PROJETO DE DECRETO LEGISLATIVO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Nº 10/2022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CONCEDE TÍTULO DE CIDADANIA ARACAJUANA A SENHORA ELIANE PIRES DO NASCIMENTO BARRETO.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sz w:val="22"/>
                <w:szCs w:val="24"/>
              </w:rPr>
            </w:pPr>
            <w:r w:rsidRPr="00947AEA">
              <w:rPr>
                <w:b/>
                <w:szCs w:val="24"/>
              </w:rPr>
              <w:t>PROFESSOR</w:t>
            </w:r>
            <w:r w:rsidRPr="00947AEA">
              <w:rPr>
                <w:b/>
                <w:sz w:val="22"/>
                <w:szCs w:val="24"/>
              </w:rPr>
              <w:t xml:space="preserve"> </w:t>
            </w:r>
            <w:r w:rsidRPr="00947AEA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PROJETO DE DECRETO LEGISLATIVO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Nº 13/2022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CONCEDE O TITULO DE CIDADANIA À SENHORA DÉBORA CRISTIANE DOS ANJOS CAVALCANTE.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B232E1">
            <w:pPr>
              <w:jc w:val="center"/>
              <w:rPr>
                <w:b/>
                <w:szCs w:val="24"/>
              </w:rPr>
            </w:pPr>
            <w:r w:rsidRPr="00947AEA">
              <w:rPr>
                <w:b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 xml:space="preserve">PROJETO DE LEI </w:t>
            </w:r>
            <w:r w:rsidRPr="00947AEA">
              <w:rPr>
                <w:b/>
                <w:bCs/>
                <w:sz w:val="28"/>
              </w:rPr>
              <w:t>Nº 102/2020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DECLARA A QUADRILHA JUNINA SÉCULO XX COMO PATRIMÔNIO CULTURAL IMATERIAL DO MUNICÍPIO DE ARACAJU.</w:t>
            </w:r>
          </w:p>
          <w:p w:rsidR="001D018D" w:rsidRPr="00947AEA" w:rsidRDefault="001D018D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szCs w:val="24"/>
              </w:rPr>
            </w:pPr>
            <w:r w:rsidRPr="00947AEA">
              <w:rPr>
                <w:b/>
                <w:szCs w:val="24"/>
              </w:rPr>
              <w:t xml:space="preserve">PROFESSOR </w:t>
            </w:r>
            <w:r w:rsidRPr="00947AEA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 xml:space="preserve">PROJETO DE LEI 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Nº 203/2021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CRIA O FESTIVAL DE QUADRILHAS JUNINAS MIRINS E JUVENIS DOS ESTABELECIMENTOS DE ENSINO DE NÍVEL FUNDAMENTAL E MÉDIO, PÚBLICOS E PRIVADOS, DO MUNICÍPIO DE ARACAJU E DÁ PROVIDÊNCIAS CORRELATAS.</w:t>
            </w:r>
          </w:p>
          <w:p w:rsidR="00947AEA" w:rsidRP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B232E1">
            <w:pPr>
              <w:jc w:val="center"/>
              <w:rPr>
                <w:b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lastRenderedPageBreak/>
              <w:t xml:space="preserve">PROJETO DE LEI 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Nº 123/2021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DISPENSA O CONSUMIDOR DE PAGAR A MULTA RESCISÓRIA DE FIDELIZAÇÃO NAS HIPÓTESES EM QUE O CONTRATO É CANCELADO EM DECORRÊNCIA DE FURTO OU ROUBO DE APARELHO CELULAR NO MUNICÍPIO DE ARACAJU E DÁ OUTRAS PROVIDÊNCIAS.</w:t>
            </w:r>
          </w:p>
          <w:p w:rsidR="00947AEA" w:rsidRPr="00947AEA" w:rsidRDefault="00947AEA" w:rsidP="00947AEA">
            <w:pPr>
              <w:rPr>
                <w:b/>
                <w:sz w:val="22"/>
                <w:szCs w:val="24"/>
                <w:shd w:val="clear" w:color="auto" w:fill="FFFFFF"/>
              </w:rPr>
            </w:pPr>
          </w:p>
          <w:p w:rsidR="00947AEA" w:rsidRPr="00947AEA" w:rsidRDefault="00947AEA" w:rsidP="00947AEA">
            <w:pPr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COM EMENDA NA COMISSÃO DE SAÚDE E DEFESA DO CONSUMIDOR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 xml:space="preserve">PROJETO DE LEI 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Nº 274/2021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DENOMINA RUA CARLOS TELES SATTLER A ATUAL RUA Y, LOTEAMENTO AQUARIUS, (ANTIGA CANAL 2), BAIRRO ZONA DE EXPANSÃO (ARUANA)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8"/>
              </w:rPr>
            </w:pPr>
            <w:r w:rsidRPr="00947AEA">
              <w:rPr>
                <w:b/>
                <w:bCs/>
                <w:sz w:val="28"/>
              </w:rPr>
              <w:t>N° 607/2021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REQUER QUE SEJAM SOLICITADAS AO SECRETÁRIO MUNICIPAL DA INFRAESTRUTURA, O SENHOR</w:t>
            </w:r>
            <w:r w:rsidR="00C5094E"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4"/>
                <w:shd w:val="clear" w:color="auto" w:fill="FFFFFF"/>
              </w:rPr>
              <w:t>ANTÔNIO SÉRGIO FERRARI VARGAS, EXPLICAÇÕES A RESPEITO DA REATIVAÇÃO DA FONTE LUMINOSA DO CALÇADÃO DA PRAIA FORMOSA.</w:t>
            </w:r>
          </w:p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  <w:p w:rsidR="00947AEA" w:rsidRP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8"/>
              </w:rPr>
            </w:pPr>
            <w:r w:rsidRPr="00947AEA">
              <w:rPr>
                <w:b/>
                <w:bCs/>
                <w:sz w:val="28"/>
              </w:rPr>
              <w:t>N° 621/2021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REQUERIMENTO AO EXMO PREFEITO MUNICIPAL DE ARACJU, O A EXMA. SECRETÁRIA MUNICIPAL DE SAÚDE, SOLICITANDO ESCLARECIMENTOS E INFORMAÇÕES REFERENTE AO FORNECIMENTO DE CARTEIRA DE I</w:t>
            </w:r>
            <w:r w:rsidR="001D018D">
              <w:rPr>
                <w:b/>
                <w:sz w:val="22"/>
                <w:szCs w:val="24"/>
                <w:shd w:val="clear" w:color="auto" w:fill="FFFFFF"/>
              </w:rPr>
              <w:t>DENTIFICAÇÃO DOS FIBROMIÁLGICOS</w:t>
            </w:r>
            <w:r>
              <w:rPr>
                <w:b/>
                <w:sz w:val="22"/>
                <w:szCs w:val="24"/>
                <w:shd w:val="clear" w:color="auto" w:fill="FFFFFF"/>
              </w:rPr>
              <w:t>, RELATÓRIO E/OU ATESTADO, BEM COMO A OBRIGATORIEDADE DA FIXAÇÃO DE PLACAS DE ATENDIMENTO PREFERENCIAL E A PARTIR DE QUE MOMENTO SERÁ FEITA A DISTRIBUIÇÕES DA CARTEIRA DE IDENTIFICAÇÃO.</w:t>
            </w:r>
          </w:p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8"/>
              </w:rPr>
            </w:pPr>
            <w:r w:rsidRPr="00947AEA">
              <w:rPr>
                <w:b/>
                <w:bCs/>
                <w:sz w:val="28"/>
              </w:rPr>
              <w:t>N° 640/2021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REQUER QUE SEJA SOLICITADA AO SENHOR HELOM OLIVEIRA DA SILVA, PRESIDENTE DO BANCO DO ESTADO DE SERGIPE – BANESE, QUE INFORME QUAL A PREVISÃO DA REABERTURA DA AGÊNCIA DO BANCO DO ESTADO DE SERGIPE – BANESE, NO CONJUNTO HABITACIONAL DR. AUGUSTO FRANCO, ATENDENDO ASSIM AOS APELOS DOS MORADORES DAQUELE IMPORTANTE E POPULOSO NÚCLEO HABITACIONAL.</w:t>
            </w:r>
          </w:p>
          <w:p w:rsidR="00947AEA" w:rsidRP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B232E1">
            <w:pPr>
              <w:jc w:val="center"/>
              <w:rPr>
                <w:b/>
                <w:szCs w:val="24"/>
              </w:rPr>
            </w:pPr>
            <w:r w:rsidRPr="00947AEA">
              <w:rPr>
                <w:b/>
                <w:szCs w:val="24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lastRenderedPageBreak/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N° 51/2022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REQUERIMENTO DE SOLICITAÇÃO DE CÓPIA DE CONTRATOS E ORDENS DE SERVIÇO FIRMADOS ENTRE A SMTT E EMPRESAS CONTRATADAS PARA A INSTALAÇÃO DOS SEMÁFOROS INTELIGENTES.</w:t>
            </w:r>
          </w:p>
          <w:p w:rsidR="001D018D" w:rsidRPr="00947AEA" w:rsidRDefault="001D018D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N° 53/2022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REQUERIMENTO DE SOLICITAÇÃO DE ACESSO AO CRONOGRAMA ESTABELECIDO PELO CONSÓRCIO CONECTA ARACAJU QUE TEM COMO OBJETIVO PRIMEIRO SUBSTITUIR AS MAIS DE 59 MIL LUMINÁRIAS DA CIDADE.</w:t>
            </w:r>
          </w:p>
          <w:p w:rsidR="001D018D" w:rsidRPr="00947AEA" w:rsidRDefault="001D018D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N° 61/2022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47AEA">
              <w:rPr>
                <w:b/>
                <w:sz w:val="22"/>
                <w:szCs w:val="24"/>
                <w:shd w:val="clear" w:color="auto" w:fill="FFFFFF"/>
              </w:rPr>
              <w:t>REQUERIMENTO DE SOLICITAÇÃO AO GABINETE DA PREFEITURA, CÓPIA DO CONTRATO FIRMADO COM O NEW DEVELOPMENT BANK, REFERENTE AO EMPRÉSTIMO DE US$ 84 MILHÕES CUJO INVESTIMENTO SERÁ DESTINADO PARA OBRAS A SEREM REALIZADAS NA CIDADE.</w:t>
            </w:r>
          </w:p>
          <w:p w:rsidR="001D018D" w:rsidRPr="00947AEA" w:rsidRDefault="001D018D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47AEA" w:rsidTr="00947AE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2"/>
              </w:rPr>
              <w:t>REQUERIMENTO</w:t>
            </w:r>
          </w:p>
          <w:p w:rsidR="00947AEA" w:rsidRPr="00947AEA" w:rsidRDefault="00947AEA" w:rsidP="00947AEA">
            <w:pPr>
              <w:jc w:val="both"/>
              <w:rPr>
                <w:b/>
                <w:bCs/>
                <w:sz w:val="22"/>
              </w:rPr>
            </w:pPr>
            <w:r w:rsidRPr="00947AEA">
              <w:rPr>
                <w:b/>
                <w:bCs/>
                <w:sz w:val="28"/>
              </w:rPr>
              <w:t>N° 125/2022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Default="00947AEA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proofErr w:type="gramStart"/>
            <w:r w:rsidRPr="00947AEA">
              <w:rPr>
                <w:b/>
                <w:sz w:val="22"/>
                <w:szCs w:val="24"/>
                <w:shd w:val="clear" w:color="auto" w:fill="FFFFFF"/>
              </w:rPr>
              <w:t>REQUERIMENTO À</w:t>
            </w:r>
            <w:proofErr w:type="gramEnd"/>
            <w:r w:rsidRPr="00947AEA">
              <w:rPr>
                <w:b/>
                <w:sz w:val="22"/>
                <w:szCs w:val="24"/>
                <w:shd w:val="clear" w:color="auto" w:fill="FFFFFF"/>
              </w:rPr>
              <w:t xml:space="preserve"> SECRETARIA MUNICIPAL DE SAÚDE, SOLICITANDO EXPLICAÇÕES ESCRITAS SOBRE A AUSÊNCIA DA DIRETORA DO CEO – CENTRO DE ESPECIALIDADES ODONTOLÓGICAS, POR 3 SEMANAS E SOBRE QUAL LOCAL SÃO FEITAS AS ANÁLISES PATOLÓGICAS DOS PACIENTE ASSISTIDOS PELO CEO.</w:t>
            </w:r>
          </w:p>
          <w:p w:rsidR="001D018D" w:rsidRPr="00947AEA" w:rsidRDefault="001D018D" w:rsidP="00947AEA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12536F" w:rsidRDefault="00947AEA" w:rsidP="00B232E1">
            <w:pPr>
              <w:jc w:val="center"/>
              <w:rPr>
                <w:b/>
                <w:sz w:val="22"/>
                <w:szCs w:val="24"/>
              </w:rPr>
            </w:pPr>
            <w:r w:rsidRPr="0012536F"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EA" w:rsidRPr="00947AEA" w:rsidRDefault="00947AEA" w:rsidP="00947AEA">
            <w:pPr>
              <w:jc w:val="center"/>
              <w:rPr>
                <w:b/>
                <w:bCs/>
                <w:sz w:val="22"/>
                <w:szCs w:val="22"/>
              </w:rPr>
            </w:pPr>
            <w:r w:rsidRPr="00947AEA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820967" w:rsidRDefault="00820967" w:rsidP="000F3712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820967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340A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0658934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530"/>
    <w:rsid w:val="000E659C"/>
    <w:rsid w:val="000E6AE6"/>
    <w:rsid w:val="000E6EC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24"/>
    <w:rsid w:val="00B5464A"/>
    <w:rsid w:val="00B56833"/>
    <w:rsid w:val="00B57AC4"/>
    <w:rsid w:val="00B61149"/>
    <w:rsid w:val="00B618CB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6059"/>
  <w15:docId w15:val="{80E33AF3-8BAE-460C-A8FC-B687BEC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3A6D7-DD0E-4C98-ADD3-65703520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14</cp:revision>
  <cp:lastPrinted>2022-04-04T12:16:00Z</cp:lastPrinted>
  <dcterms:created xsi:type="dcterms:W3CDTF">2022-04-01T13:22:00Z</dcterms:created>
  <dcterms:modified xsi:type="dcterms:W3CDTF">2022-04-05T13:13:00Z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