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8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7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11</w:t>
      </w:r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JULHO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bookmarkEnd w:id="0"/>
    <w:tbl>
      <w:tblPr>
        <w:tblStyle w:val="7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5850"/>
        <w:gridCol w:w="1838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20/2023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INSTITUI A CAMPANHA FEVEREIRO ROXO DE CONSCIENTIZAÇÃO E PREVENÇÃO SOBRE LÚPUS, FIBROMIALGIA E MAL DE ALZHEIMER, NO ÂMBITO DO MUNICÍPIO DE ARACAJU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DR. MANUEL MARCOS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57/2023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DISPÕE SOBRE O ENCAMINHAMENTO DAS SOLICITAÇÕES DE ABRIGAMENTO EMERGENCIAL E DE AUXÍLIO ALUGUEL PARA MULHERES EM SITUAÇÃO DE VIOLÊNCIA.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SÕNIA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106/2023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INSITUI DIRETRIZES E AÇÕES PARA O PROGRAMA MUNICIPAL DE COMBATE A INJÚRIA RELIGIOSA E AO RACISMO RELIGIOSO NO ÂMBITO DO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125/2023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CONCEDE AOS PROFISSIONAIS DA EDUCAÇÃO FÍSICA QUE PRESTAM SERVIÇOS PROFISSIONAIS COMO PERSONAL TRAINNER, ACESSO LIVRE ÀS ACADEMIAS PARA ACOMPANHAR OS CLIENTES NO MUNICIPIO DE ARACAJU E DÁ OUTRAS PROVIDÊNCIAS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141/2023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INSTITUI A LEI “OCEANO SEM LIXO” QUE DETERMINA A FIXAÇÃO DE PLACAS QUE CONTENDO INFORMAÇÕES SOBRE O DESCARTE INADEQUADO DE RESÍDUOS E OS MALEFÍCIOS GERADOS POR ESSA PRÁTICA AO ECOSSISTEMA MARINHO PELOS ESTABELECIMENTOS PARTICULARES SITUADOS EM PRAIAS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151/2023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DISPÕE SOBRE A PREVENÇÃO E COMBATE AO BULLYING NAS ESCOLAS DA CIDADE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154/2023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DISPÕE SOBRE A CRIAÇÃO DE UM PROGRAMA MUNICIPAL DE IMPLEMENTAÇÃO DA EDUCAÇÃO PARA A IGUALDADE DE GÊNERO NAS ESCOLAS DA REDE MUNICIPAL, DE ACORDO COM AS DIRETRIZES DO CURRÍCULO DO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SÕNIA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155/2023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DISPÕE SOBRE A CRIAÇÃO DE UM PROGRAMA MUNICIPAL DE IMPLEMENTAÇÃO DA EDUCAÇÃO PARA A IGUALDADE RACIAL NAS ESCOLAS DA REDE MUNICIPAL, DE ACORDO COM AS DIRETRIZES DO CURRÍCULO DO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SÕNIA MEIRE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158/2023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DISPÕE SOBRE REGRAS PARA A CONTRATAÇÃO DE EMPRÉSTIMOS PELO PODER EXECUTIVO DO MUNICÍPIO DE ARACAJU/SE.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RICARDO MARQUES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165/2023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DISPÕE SOBRE A ASSISTÊNCIA PSICOLÓGICA ÀS MULHERES MASTECTOMIZADAS NO ÂMBITO DO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LEI Nº 191/2023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OBRIGA A SUBSTITUIÇÃO DE SINAIS SONOROS ESTRIDENTES POR SINAIS MUSICAIS OU VISUAIS ADEQUADOS A ESTUDANTES COM TRANSTORNO DO ESPECTRO AUTISTA (TEA) NOS ESTABELECIMENTOS DE ENSINO LOCALIZADOS NO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ANDERSON DE TUCA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136/2023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 APLAUSOS À SENHORA CLEIDE MATIAS OLIVEIRA, DIRIGENTE DA FETASE - FEDERAÇÃO DOS TRABALHADORES NA AGRICULTURA DO ESTADO DE SERGIPE, PELO DISCURSO NA TRIBUNA LIVRE DA CÂMARA DE VEREADORES DE ARACAJU, EM 30 DE MAIO DE 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SÕNIA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137/2023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2"/>
                <w:szCs w:val="22"/>
                <w:lang w:eastAsia="pt-BR"/>
              </w:rPr>
              <w:t>O DE APLAUSOS À ASSOCIAÇÃO DOS VOLUNTÁRIOS A SERVIÇO DA ONCOLOGIA EM SERGIPE (AVOSOS) PELO ANIVERSÁRIO DE FUNDAÇÃO, QUE SERÁ COMEMORADO EM 24/7/2023.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138/2023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2"/>
                <w:szCs w:val="22"/>
                <w:lang w:eastAsia="pt-BR"/>
              </w:rPr>
              <w:t>DE APLAUSOS À ASSOCIAÇÃO DE AMIGOS DOS AUTISTAS EM SERGIPE (AMAS) PELO ANIVERSÁRIO DE FUNDAÇÃO COMEMORADO EM 20/7/2023.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139/2023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2"/>
                <w:szCs w:val="22"/>
                <w:lang w:eastAsia="pt-BR"/>
              </w:rPr>
              <w:t>DE APLAUSOS AO CENTRO DE INTEGRAÇÃO RAIO DE SOL (CIRAS) PELO ANIVERSÁRIO DE FUNDAÇÃO, QUE SERÁ COMEMORADO EM 4/7/2023.</w:t>
            </w: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140/2023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 APLAUSOS À ASSOCIAÇÃO SERGIPANA DOS CIDADÃOS COM SÍNDROME DE DOWN (CIDOWN).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141/2023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 APLAUSOS AO SERVIÇO DE ATENDIMENTO MÓVEL DE URGÊNCIA DE SERGIPE (SAMU).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142/2023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E APLAUSOS A LUCIELE SANTOS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, PELA CONVOCAÇÃO DA SELEÇÃO QUE REPRESENTOU O BRASIL NO GLOBAL GAMES 2023, REALIZADO EM JUNHO NA FRANÇA.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143/2023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 APLAUSOS A ALESSANDRO MENEZES RAMOS (O LELECO)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, PELA MEDALHA DE OURO E PRATA, NA MODALIDADE HALTEROFILISMO DE ATÉ 65 KG, CONQUISTADOS EM BOGOTÁ, NA COLOMBIA, NO DIA 10 DE JUNHO DE 2023.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144/2023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 APLAUSOS A ANA JENIFER DOS SANTOS SILVA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 PELA MODALIDADE DE VÔLEI SENTADO E TÍTULO DE MELHOR BLOQUEADORA DO CAMPEONATO, CONQUISTADO EM BOGOTÁ, NA COLOMBIA.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SGT.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145/2023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E APLAUSOS A ULISSES FREITAS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 P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ELAS DUAS MEDALHAS DE OURO, NAS MODALIDADES CONTRARRELÓGIO E RESISTÊNCIA, SAGRANDO-SE TRICAMPEÃO BRASILEIRO CONQUISTADOS NO ESTADO DE SÃO PAULO, EM 17 DE JUNHO DE 2023.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146/2023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 APLAUSOS À LETÍCIA MENDES CARVALHO D´ÁVILA FERNANDES, PELO LANÇAMENTO DO LIVRO “NEM LÁ NEM CÁ: TENHO DOIS LUGARES PRA CHAMAR DE LAR”. 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ÂNGELA MELO 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147/2023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DE APLAUSOS À SENHORA MARIA DE FÁTIMA ALVES SANTOS E A TODA EQUIPE DELA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 PELA REALIZAÇÃO DO EVENTO CULTURAL 18 É SO FORRÓ.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148/2023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pt-BR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DE APLAUSOS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pt-BR" w:eastAsia="pt-BR"/>
              </w:rPr>
              <w:t xml:space="preserve">AO 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SENHOR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pt-BR" w:eastAsia="pt-BR"/>
              </w:rPr>
              <w:t xml:space="preserve">PAULO SANTANA DOS SANTOS, 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PELA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pt-BR" w:eastAsia="pt-BR"/>
              </w:rPr>
              <w:t>CONQUISTA DO VICE-CAMPEONATO BRASILEIRO DE PARACICLISMO DE ESTRADA.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ANDERSON DE TUCA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149/2023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E APLAUSOS A IGREJA UNIVERSAL DO REINO DE DEUS, AO TEMPO EM QUE EXPRESSAMOS A NOSSA CONSIDERAÇÃO E APREÇO PELO RELEVANTE SERVIÇO PRESTADO À COMUNIDADE.</w:t>
            </w:r>
            <w:bookmarkStart w:id="1" w:name="_GoBack"/>
            <w:bookmarkEnd w:id="1"/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MOÇÃO Nº 150/2023</w:t>
            </w:r>
          </w:p>
        </w:tc>
        <w:tc>
          <w:tcPr>
            <w:tcW w:w="5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E SOLIDARIEDADE À VEREADORA DE SALVADOR/BA, IREUDA SILVA (REPUBLICANOS), POR ATOS DE AGRESSÕES VERBAIS RACISTAS E MACHISTAS SOFRIDAS PELA VEREADORA.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83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EDUARDO LIMA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</w:tbl>
    <w:p/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5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C3439"/>
    <w:rsid w:val="252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9">
    <w:name w:val="paragraph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10">
    <w:name w:val="normaltextrun"/>
    <w:basedOn w:val="2"/>
    <w:uiPriority w:val="0"/>
  </w:style>
  <w:style w:type="character" w:customStyle="1" w:styleId="11">
    <w:name w:val="eop"/>
    <w:basedOn w:val="2"/>
    <w:uiPriority w:val="0"/>
  </w:style>
  <w:style w:type="paragraph" w:customStyle="1" w:styleId="12">
    <w:name w:val="Default"/>
    <w:qFormat/>
    <w:uiPriority w:val="0"/>
    <w:pPr>
      <w:widowControl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2023-07-11T13:16:00Z</dcterms:created>
  <dc:creator>ascfilho</dc:creator>
  <cp:lastModifiedBy>ascfilho</cp:lastModifiedBy>
  <dcterms:modified xsi:type="dcterms:W3CDTF">2023-07-11T13:54:23Z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A25BBF14EC0B40E8BC4DB353DD9BF9FB</vt:lpwstr>
  </property>
</Properties>
</file>