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16"/>
        <w:spacing w:before="0" w:beforeAutospacing="0" w:after="0"/>
        <w:ind w:left="0" w:leftChars="0" w:firstLine="0" w:firstLineChars="0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COMISSÃO DE EDUCAÇÃO, CULTURA, ESPORTE E LAZER E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TURISMO</w:t>
      </w:r>
    </w:p>
    <w:p>
      <w:pPr>
        <w:pStyle w:val="4"/>
        <w:spacing w:before="2"/>
        <w:ind w:left="0" w:leftChars="0" w:firstLine="1321" w:firstLineChars="600"/>
        <w:jc w:val="center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9"/>
        <w:tblW w:w="10212" w:type="dxa"/>
        <w:tblInd w:w="20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PROFESSORA SÔNIA MEIRE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1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CAMILO DANIEL</w:t>
            </w:r>
          </w:p>
          <w:p>
            <w:pPr>
              <w:ind w:left="220" w:leftChars="100" w:firstLine="0" w:firstLineChars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SECRETÁRIO</w:t>
            </w:r>
          </w:p>
        </w:tc>
      </w:tr>
    </w:tbl>
    <w:p>
      <w:pPr>
        <w:spacing w:before="89"/>
        <w:ind w:right="1161"/>
        <w:jc w:val="both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spacing w:before="89"/>
        <w:ind w:left="0" w:leftChars="0" w:right="1161" w:firstLine="1321" w:firstLineChars="600"/>
        <w:jc w:val="center"/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PAUTA</w:t>
      </w:r>
      <w:r>
        <w:rPr>
          <w:rFonts w:hint="default"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DA</w:t>
      </w:r>
      <w:r>
        <w:rPr>
          <w:rFonts w:hint="default"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</w:rPr>
        <w:t>REUNIÃO ORDINÁRIA</w:t>
      </w:r>
      <w:r>
        <w:rPr>
          <w:rFonts w:hint="default" w:cs="Times New Roman"/>
          <w:b/>
          <w:bCs/>
          <w:sz w:val="22"/>
          <w:szCs w:val="22"/>
          <w:lang w:val="pt-BR"/>
        </w:rPr>
        <w:t xml:space="preserve"> EM 07 </w:t>
      </w:r>
      <w:bookmarkStart w:id="0" w:name="_GoBack"/>
      <w:bookmarkEnd w:id="0"/>
      <w:r>
        <w:rPr>
          <w:rFonts w:hint="default" w:cs="Times New Roman"/>
          <w:b/>
          <w:bCs/>
          <w:sz w:val="22"/>
          <w:szCs w:val="22"/>
          <w:lang w:val="pt-BR"/>
        </w:rPr>
        <w:t>DE MAIO</w:t>
      </w:r>
      <w:r>
        <w:rPr>
          <w:rFonts w:hint="default" w:cs="Times New Roman"/>
          <w:b/>
          <w:bCs/>
          <w:spacing w:val="-1"/>
          <w:sz w:val="22"/>
          <w:szCs w:val="22"/>
          <w:lang w:val="pt-BR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</w:rPr>
        <w:t>DE 202</w:t>
      </w:r>
      <w:r>
        <w:rPr>
          <w:rFonts w:hint="default" w:ascii="Times New Roman" w:hAnsi="Times New Roman" w:cs="Times New Roman"/>
          <w:b/>
          <w:bCs/>
          <w:spacing w:val="2"/>
          <w:sz w:val="22"/>
          <w:szCs w:val="22"/>
          <w:lang w:val="pt-BR"/>
        </w:rPr>
        <w:t>4</w:t>
      </w:r>
    </w:p>
    <w:tbl>
      <w:tblPr>
        <w:tblStyle w:val="9"/>
        <w:tblpPr w:leftFromText="180" w:rightFromText="180" w:vertAnchor="text" w:horzAnchor="page" w:tblpXSpec="center" w:tblpY="269"/>
        <w:tblOverlap w:val="never"/>
        <w:tblW w:w="10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165"/>
        <w:gridCol w:w="4211"/>
        <w:gridCol w:w="1792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35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TIPO</w:t>
            </w:r>
          </w:p>
        </w:tc>
        <w:tc>
          <w:tcPr>
            <w:tcW w:w="116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N°</w:t>
            </w:r>
          </w:p>
        </w:tc>
        <w:tc>
          <w:tcPr>
            <w:tcW w:w="421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ASSUNTO</w:t>
            </w:r>
          </w:p>
        </w:tc>
        <w:tc>
          <w:tcPr>
            <w:tcW w:w="17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AUTOR</w:t>
            </w:r>
          </w:p>
        </w:tc>
        <w:tc>
          <w:tcPr>
            <w:tcW w:w="214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pt-BR"/>
              </w:rPr>
              <w:t xml:space="preserve">RELATOR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324/2023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INSTITUI O DIA MUNICIPAL EM HOMENAGEM AOS CATADORES DE MATERIAIS RECICLÁVEIS E REUTILIZÁVEIS NO MUNICÍPIO DE ARACAJU.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/>
              </w:rPr>
              <w:t>EDUARDO LIMA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pt-BR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  <w:rtl w:val="0"/>
                <w:lang w:val="pt-BR" w:eastAsia="zh-CN" w:bidi="ar-SA"/>
              </w:rPr>
              <w:t>334/2023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>RECONHECE DE UTILIDADE PÚBLICA A CASA MATERNAL AMÉLIA LEITE E DÁ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 w:bidi="ar-SA"/>
              </w:rPr>
              <w:t>NITINHO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rtl w:val="0"/>
                <w:lang w:val="pt-BR" w:eastAsia="zh-CN" w:bidi="a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338/2023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ALTERA O ART. 1º DA LEI Nº 5.420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/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, QUE RECONHECE DE UT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pt-BR" w:eastAsia="zh-CN"/>
              </w:rPr>
              <w:t>ILIDADE PÚBLICA A ASSOCIAÇÃO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</w:rPr>
              <w:t xml:space="preserve"> COMUNITÁRIA DE MULHERES E AMIGOS AÇÃO E CIDADANIA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FFFFF"/>
                <w:lang w:val="pt-BR"/>
              </w:rPr>
              <w:t>.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NITINHO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343/2023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RECONHECE DE UTILIDADE PÚBLICA A ASSOCIAÇÃO TEAM VINI VÔLEI SERGIPE E DÁ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SARGENTO BYRON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402/2023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DECLARA O PRÉ-CAJU PATRIMÔNIO CULTURAL IMATERIAL DE ARACAJU E DÁ PROVIDÊNCIAS CORRELATAS.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PROF. BITTENCOURT E VINICIUS PORTO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12/2024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DECLARA O RESTAURANTE E CASA DE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SHOW CARIRI COMO PATRIMÔNIO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CULTURAL IMATERIAL DO MUNICÍPIO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DE ARACAJU.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NITINHO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399/2023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RECONHECE DE UTILIDADE PÚBLICA O CENTRO DE INTEGRAÇÃO RAIO DE SOL - CIRAS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EDUARDO LIMA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JOAQUIM DA JANELINHA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418/2023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RECONHECE A UTILIDADE PÚBLICA A ASSOCIAÇÃO DOS TRABALHADORES EM TRANSPORTE RODOVIÁRIO ATIVOS E INATIVOS DO ESTADO DE SERGIPE — ASTTRAIESE E DÁ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CAMILO DANIEL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422/2023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INSTITUI NO CALENDÁRIO OFICIAL DO MUNICÍPIO DE ARACAJU O CAMPEONATO MUNICIPAL DE FUTEBOL X1 E DÁ PROVIDENCIAS CORRELATAS.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ISAC SILVEIRA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JOAQUIM DA JAELINHA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432/2023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INSTITUI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pt-BR" w:eastAsia="zh-CN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NO ÂMBITO DO MUNICÍPIO DE ARACAJU A POLÍTICA MUNICIPAL DE DESPORTO ESCOLAR E DÁ PROVIDÊNCIAS CORRELATAS.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PROF. BITTENCOURT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FABIANO OLIVEIRA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382/2023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ADOTA A AGENDA 2030 PARA O DESENVOLVIMENTO SUSTENTÁVEL DA ORGANIZAÇÃO DAS NAÇÕES UNIDAS (ONU) COMO DIRETRIZ DE POLÍTICAS PÚBLICAS EM ÂMBITO MUNICIPAL.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ELBER BATALHA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BIGODE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391/2023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RECONHECE O </w:t>
            </w:r>
            <w:r>
              <w:rPr>
                <w:rFonts w:hint="default" w:ascii="Times New Roman" w:hAnsi="Times New Roman" w:eastAsia="SimSun"/>
                <w:i/>
                <w:iCs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WHEELING</w:t>
            </w: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E DEMAIS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MANOBRAS DE MOTOCICLETAS COMO PRÁTICA ESPORTIVA NO MUNICÍPIO DE ARACAJU E OUTRAS PROVIDÊNCIAS.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SARGENTO BYRON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BIGODE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322/2023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ESTABELECE DIRETRIZES PARA O APRIMORAMENTO DA EDUCAÇÃO ESPECIAL COM FINALIDADE DE INCLUSÃO DOS ESTUDANTES COM DEFICIÊNCIA.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SHEYLA GALBA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BIGODE DO SANTA MARIA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5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  <w:t>PROJETO DE LEI</w:t>
            </w: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265/2023</w:t>
            </w:r>
          </w:p>
        </w:tc>
        <w:tc>
          <w:tcPr>
            <w:tcW w:w="4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REVALIDA A UTILIDADE DO GRUPO TEATRAL IMBUAÇA E DÁ PROVIDÊNCIAS CORRELATAS.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PROF. BITTENCOURT</w:t>
            </w:r>
          </w:p>
        </w:tc>
        <w:tc>
          <w:tcPr>
            <w:tcW w:w="2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</w:pPr>
            <w:r>
              <w:rPr>
                <w:rFonts w:hint="default" w:cs="Times New Roman"/>
                <w:i w:val="0"/>
                <w:iCs w:val="0"/>
                <w:color w:val="000000"/>
                <w:sz w:val="22"/>
                <w:szCs w:val="22"/>
                <w:u w:val="none"/>
                <w:lang w:val="pt-BR" w:eastAsia="zh-CN"/>
              </w:rPr>
              <w:t>CAMILO DANIEL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10" w:h="16840"/>
      <w:pgMar w:top="2840" w:right="580" w:bottom="941" w:left="880" w:header="737" w:footer="737" w:gutter="0"/>
      <w:cols w:space="0" w:num="1"/>
      <w:rtlGutter w:val="0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TM6pLbAAAADQEAAA8AAAAAAAAAAQAgAAAAIgAAAGRycy9kb3du&#10;cmV2LnhtbFBLAQIUABQAAAAIAIdO4kCLoUmm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</w:p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3357245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2705735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pacing w:val="1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>
                          <w:pPr>
                            <w:spacing w:before="11"/>
                            <w:ind w:left="20" w:leftChars="0" w:right="15" w:hanging="20" w:firstLineChars="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13.0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1h4JNkAAAALAQAADwAAAAAAAAABACAAAAAiAAAAZHJzL2Rvd25y&#10;ZXYueG1sUEsBAhQAFAAAAAgAh07iQCFriw79AQAABAQAAA4AAAAAAAAAAQAgAAAAK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pacing w:val="1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11"/>
                      <w:ind w:left="20" w:leftChars="0" w:right="15" w:hanging="20" w:firstLineChars="0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41A91"/>
    <w:rsid w:val="007C2DEE"/>
    <w:rsid w:val="00835538"/>
    <w:rsid w:val="008D4409"/>
    <w:rsid w:val="0093494F"/>
    <w:rsid w:val="00A40888"/>
    <w:rsid w:val="00AA49CA"/>
    <w:rsid w:val="00BA61F1"/>
    <w:rsid w:val="00D271C2"/>
    <w:rsid w:val="00D35D70"/>
    <w:rsid w:val="00D46078"/>
    <w:rsid w:val="00D87BDA"/>
    <w:rsid w:val="00DA197E"/>
    <w:rsid w:val="00E402D9"/>
    <w:rsid w:val="00E61F08"/>
    <w:rsid w:val="00E9135C"/>
    <w:rsid w:val="0112F1CE"/>
    <w:rsid w:val="022D4C4E"/>
    <w:rsid w:val="029C0CE7"/>
    <w:rsid w:val="04E71A2F"/>
    <w:rsid w:val="05881E35"/>
    <w:rsid w:val="05CF7B74"/>
    <w:rsid w:val="06056087"/>
    <w:rsid w:val="07800DEA"/>
    <w:rsid w:val="09396E5B"/>
    <w:rsid w:val="0AB4C7EC"/>
    <w:rsid w:val="0D517294"/>
    <w:rsid w:val="0D686BB2"/>
    <w:rsid w:val="0D7F3E0A"/>
    <w:rsid w:val="0DE10D31"/>
    <w:rsid w:val="0F1714A2"/>
    <w:rsid w:val="0F821362"/>
    <w:rsid w:val="116209CE"/>
    <w:rsid w:val="11763AB1"/>
    <w:rsid w:val="11CBCC69"/>
    <w:rsid w:val="15391AA1"/>
    <w:rsid w:val="155E3FF7"/>
    <w:rsid w:val="166D1E1D"/>
    <w:rsid w:val="19061883"/>
    <w:rsid w:val="197C4F44"/>
    <w:rsid w:val="1A4F037F"/>
    <w:rsid w:val="1B9D21D0"/>
    <w:rsid w:val="1BB77AB4"/>
    <w:rsid w:val="1C13269C"/>
    <w:rsid w:val="1C735482"/>
    <w:rsid w:val="1CB72C99"/>
    <w:rsid w:val="1DB55117"/>
    <w:rsid w:val="1F446722"/>
    <w:rsid w:val="2246241F"/>
    <w:rsid w:val="236626BC"/>
    <w:rsid w:val="240B07A3"/>
    <w:rsid w:val="240D1D18"/>
    <w:rsid w:val="248B0D8D"/>
    <w:rsid w:val="24933C7E"/>
    <w:rsid w:val="255614AE"/>
    <w:rsid w:val="260421C2"/>
    <w:rsid w:val="263D251A"/>
    <w:rsid w:val="29226266"/>
    <w:rsid w:val="29437541"/>
    <w:rsid w:val="2ABC6FE0"/>
    <w:rsid w:val="2B715A56"/>
    <w:rsid w:val="2BE1588C"/>
    <w:rsid w:val="2C65D183"/>
    <w:rsid w:val="2DEC0FDD"/>
    <w:rsid w:val="2E3F1687"/>
    <w:rsid w:val="2F8C8250"/>
    <w:rsid w:val="2FE308F5"/>
    <w:rsid w:val="325237DC"/>
    <w:rsid w:val="3281481E"/>
    <w:rsid w:val="34510E68"/>
    <w:rsid w:val="35485BFB"/>
    <w:rsid w:val="36477CA7"/>
    <w:rsid w:val="36D62BAF"/>
    <w:rsid w:val="380E08AE"/>
    <w:rsid w:val="38E7521C"/>
    <w:rsid w:val="3AC85EA5"/>
    <w:rsid w:val="3B5B408F"/>
    <w:rsid w:val="3B9D0DF7"/>
    <w:rsid w:val="3ED7C56C"/>
    <w:rsid w:val="41596343"/>
    <w:rsid w:val="429225E7"/>
    <w:rsid w:val="44303D6E"/>
    <w:rsid w:val="46E01323"/>
    <w:rsid w:val="485D2DF7"/>
    <w:rsid w:val="488D21AE"/>
    <w:rsid w:val="48F14DEC"/>
    <w:rsid w:val="49D071C0"/>
    <w:rsid w:val="4A093115"/>
    <w:rsid w:val="4C704EB3"/>
    <w:rsid w:val="4DB4453A"/>
    <w:rsid w:val="50222D96"/>
    <w:rsid w:val="50A71FB6"/>
    <w:rsid w:val="51046B45"/>
    <w:rsid w:val="52143C31"/>
    <w:rsid w:val="53501482"/>
    <w:rsid w:val="53A649DC"/>
    <w:rsid w:val="53D36511"/>
    <w:rsid w:val="54660E4D"/>
    <w:rsid w:val="546B2DEA"/>
    <w:rsid w:val="56C93AA2"/>
    <w:rsid w:val="56E00ED9"/>
    <w:rsid w:val="574511BD"/>
    <w:rsid w:val="57CD3B73"/>
    <w:rsid w:val="58502180"/>
    <w:rsid w:val="59291EB1"/>
    <w:rsid w:val="595D546A"/>
    <w:rsid w:val="5B0350C7"/>
    <w:rsid w:val="5B2511E5"/>
    <w:rsid w:val="5BD871C9"/>
    <w:rsid w:val="5CC9737E"/>
    <w:rsid w:val="5E0D6847"/>
    <w:rsid w:val="5FBA10F9"/>
    <w:rsid w:val="61090729"/>
    <w:rsid w:val="62EC79AD"/>
    <w:rsid w:val="647C7864"/>
    <w:rsid w:val="691163B4"/>
    <w:rsid w:val="693E81FC"/>
    <w:rsid w:val="6BC73521"/>
    <w:rsid w:val="6C786B47"/>
    <w:rsid w:val="6C9C70CF"/>
    <w:rsid w:val="6E3511B2"/>
    <w:rsid w:val="6E484B9E"/>
    <w:rsid w:val="6F69310E"/>
    <w:rsid w:val="7233AA19"/>
    <w:rsid w:val="72DC1DD5"/>
    <w:rsid w:val="733552C4"/>
    <w:rsid w:val="7913979F"/>
    <w:rsid w:val="79974691"/>
    <w:rsid w:val="79E6381A"/>
    <w:rsid w:val="7B3510AE"/>
    <w:rsid w:val="7B9F58E0"/>
    <w:rsid w:val="7C3237AB"/>
    <w:rsid w:val="7CC032E5"/>
    <w:rsid w:val="7F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b/>
      <w:bCs/>
    </w:rPr>
  </w:style>
  <w:style w:type="paragraph" w:styleId="5">
    <w:name w:val="Title"/>
    <w:basedOn w:val="1"/>
    <w:autoRedefine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autoRedefine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2196</Characters>
  <Lines>7</Lines>
  <Paragraphs>1</Paragraphs>
  <TotalTime>1</TotalTime>
  <ScaleCrop>false</ScaleCrop>
  <LinksUpToDate>false</LinksUpToDate>
  <CharactersWithSpaces>2502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lsloliveira</cp:lastModifiedBy>
  <cp:lastPrinted>2024-05-07T14:30:25Z</cp:lastPrinted>
  <dcterms:modified xsi:type="dcterms:W3CDTF">2024-05-07T14:30:40Z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C9D8E0BFD5B9463F80FA5D49607096D9_13</vt:lpwstr>
  </property>
</Properties>
</file>