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4"/>
        <w:spacing w:before="1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ASSISTÊNCIA SOCIAL, DIREITOS HUMANOS, DEFESA DO CONSUMIDOR, CRIANÇA E ADOLESCENTE E DA MULHER</w:t>
      </w:r>
    </w:p>
    <w:p>
      <w:pPr>
        <w:pStyle w:val="4"/>
        <w:spacing w:before="2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CÍCERO DO SANTA MARIA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PROFESSORA SÔNIA MEIRE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SECRETÁRIA</w:t>
            </w:r>
          </w:p>
        </w:tc>
      </w:tr>
    </w:tbl>
    <w:p>
      <w:pPr>
        <w:pStyle w:val="4"/>
        <w:spacing w:before="7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89"/>
        <w:ind w:right="330" w:rightChars="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DO DIA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>13 DE MARÇO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>DE 202</w:t>
      </w:r>
      <w:r>
        <w:rPr>
          <w:rFonts w:hint="default" w:cs="Times New Roman"/>
          <w:b/>
          <w:bCs/>
          <w:spacing w:val="2"/>
          <w:sz w:val="22"/>
          <w:szCs w:val="22"/>
          <w:lang w:val="pt-BR"/>
        </w:rPr>
        <w:t>4</w:t>
      </w:r>
    </w:p>
    <w:p>
      <w:pPr>
        <w:spacing w:before="89"/>
        <w:ind w:right="330" w:rightChars="0"/>
        <w:jc w:val="both"/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</w:pPr>
    </w:p>
    <w:tbl>
      <w:tblPr>
        <w:tblStyle w:val="9"/>
        <w:tblpPr w:leftFromText="141" w:rightFromText="141" w:vertAnchor="text" w:horzAnchor="page" w:tblpX="938" w:tblpY="72"/>
        <w:tblW w:w="10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497"/>
        <w:gridCol w:w="1661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9" w:type="dxa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497" w:type="dxa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661" w:type="dxa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700" w:type="dxa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5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  <w:t>219/2023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I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NSTITUI O PROGRAMA CRIANÇAS SEGURAS E DÁ OUTRAS PROVIDÊNCIAS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.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FÁBIO MEI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RELES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SARGENTO BYRON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326/2023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 SOBRE A INSTITUIÇÃO DA SEMANA MUNICIPAL DE COMBATE À EXPLORAÇÃO DO TRABALHO INFANTIL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.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EDUARDO LIMA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EMÍLIA CORRÊ</w:t>
            </w: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266/2023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en-US" w:eastAsia="zh-CN" w:bidi="ar"/>
              </w:rPr>
              <w:t>CRIA O SELO LILÁS DE RECONHECIMENTO ÀS EMPRESAS ATUANTES NO COMBATE À VIOLÊNCIA CONTRA A MULHER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  <w:t>.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rtl w:val="0"/>
                <w:lang w:val="en-US" w:eastAsia="zh-CN"/>
              </w:rPr>
              <w:t>EDUARDO LIMA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PROFESSORA S</w:t>
            </w:r>
            <w:r>
              <w:rPr>
                <w:rFonts w:hint="default" w:cs="Times New Roman"/>
                <w:sz w:val="22"/>
                <w:szCs w:val="22"/>
                <w:rtl w:val="0"/>
                <w:lang w:val="pt-BR"/>
              </w:rPr>
              <w:t>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NIA MEIRE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247/2022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VEDA A NOMEAÇÃO PARA CARGOS EM COMISSÃO DE PESSOAS QUE TENHAM SIDO CONDENADAS PELA LEI FEDERAL 11.340/2006 – LEI MARIA DA PENHA, NO ÂMBITO DO MUNICÍPIO DE ARACAJU,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rtl w:val="0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rtl w:val="0"/>
                <w:lang w:val="pt-BR" w:eastAsia="zh-CN"/>
              </w:rPr>
              <w:t>SHEYLA GALBA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CÍCERO DO SANTA MARIA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zOqS2wAAAA0BAAAPAAAAAAAAAAEAIAAAACIAAABkcnMvZG93&#10;bnJldi54bWxQSwECFAAUAAAACACHTuJAXbbphf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D3fCst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1635B5A"/>
    <w:rsid w:val="067A4010"/>
    <w:rsid w:val="0AB4C7EC"/>
    <w:rsid w:val="11763AB1"/>
    <w:rsid w:val="11B56294"/>
    <w:rsid w:val="11CBCC69"/>
    <w:rsid w:val="12101A50"/>
    <w:rsid w:val="177A4E83"/>
    <w:rsid w:val="17B6146D"/>
    <w:rsid w:val="17BB1670"/>
    <w:rsid w:val="1A4F037F"/>
    <w:rsid w:val="1BD6378F"/>
    <w:rsid w:val="1CD171AC"/>
    <w:rsid w:val="20153AA4"/>
    <w:rsid w:val="21157789"/>
    <w:rsid w:val="21A60654"/>
    <w:rsid w:val="21BC6A70"/>
    <w:rsid w:val="24933C7E"/>
    <w:rsid w:val="256B60C1"/>
    <w:rsid w:val="2813617D"/>
    <w:rsid w:val="2936729B"/>
    <w:rsid w:val="29407383"/>
    <w:rsid w:val="2BE908B2"/>
    <w:rsid w:val="2C3E5C25"/>
    <w:rsid w:val="2C65D183"/>
    <w:rsid w:val="2C71487D"/>
    <w:rsid w:val="2DD453EB"/>
    <w:rsid w:val="2DDD43CD"/>
    <w:rsid w:val="2DEC0FDD"/>
    <w:rsid w:val="2F8C8250"/>
    <w:rsid w:val="2FC27102"/>
    <w:rsid w:val="2FD049A0"/>
    <w:rsid w:val="3B9D0DF7"/>
    <w:rsid w:val="3DFF2B81"/>
    <w:rsid w:val="3E562F5F"/>
    <w:rsid w:val="3E7431BD"/>
    <w:rsid w:val="3ED7C56C"/>
    <w:rsid w:val="40CC6BC9"/>
    <w:rsid w:val="442B7BA8"/>
    <w:rsid w:val="476A10AC"/>
    <w:rsid w:val="47D14C87"/>
    <w:rsid w:val="48884581"/>
    <w:rsid w:val="4ED3366F"/>
    <w:rsid w:val="51995660"/>
    <w:rsid w:val="546B2DEA"/>
    <w:rsid w:val="56C93AA2"/>
    <w:rsid w:val="57375E11"/>
    <w:rsid w:val="5818420C"/>
    <w:rsid w:val="5B28555B"/>
    <w:rsid w:val="5E0D6847"/>
    <w:rsid w:val="5E243964"/>
    <w:rsid w:val="60174688"/>
    <w:rsid w:val="604915A2"/>
    <w:rsid w:val="60B46F8B"/>
    <w:rsid w:val="618838B6"/>
    <w:rsid w:val="62EC79AD"/>
    <w:rsid w:val="647C7864"/>
    <w:rsid w:val="693E81FC"/>
    <w:rsid w:val="699D6D28"/>
    <w:rsid w:val="69B87FC9"/>
    <w:rsid w:val="69DD4A25"/>
    <w:rsid w:val="6B1F775D"/>
    <w:rsid w:val="6C2211F6"/>
    <w:rsid w:val="6D991CDC"/>
    <w:rsid w:val="6E777823"/>
    <w:rsid w:val="6F69310E"/>
    <w:rsid w:val="7233AA19"/>
    <w:rsid w:val="75010A1C"/>
    <w:rsid w:val="7913979F"/>
    <w:rsid w:val="7D3533F7"/>
    <w:rsid w:val="7E9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780</Characters>
  <Lines>7</Lines>
  <Paragraphs>1</Paragraphs>
  <TotalTime>6</TotalTime>
  <ScaleCrop>false</ScaleCrop>
  <LinksUpToDate>false</LinksUpToDate>
  <CharactersWithSpaces>895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Divisão de Apoio às Comissõ</cp:lastModifiedBy>
  <cp:lastPrinted>2023-11-09T13:19:00Z</cp:lastPrinted>
  <dcterms:modified xsi:type="dcterms:W3CDTF">2024-03-12T13:00:21Z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F1DD3310AE9440588AB821194C7E287B_13</vt:lpwstr>
  </property>
</Properties>
</file>