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F665D">
      <w:pPr>
        <w:pStyle w:val="4"/>
        <w:spacing w:before="1"/>
        <w:jc w:val="both"/>
        <w:rPr>
          <w:b w:val="0"/>
          <w:bCs w:val="0"/>
        </w:rPr>
      </w:pPr>
    </w:p>
    <w:p w14:paraId="6E95DB15">
      <w:pPr>
        <w:pStyle w:val="4"/>
        <w:spacing w:before="1"/>
        <w:jc w:val="both"/>
      </w:pPr>
    </w:p>
    <w:p w14:paraId="04093E3A">
      <w:pPr>
        <w:pStyle w:val="4"/>
        <w:jc w:val="center"/>
        <w:rPr>
          <w:lang w:val="pt-BR"/>
        </w:rPr>
      </w:pPr>
      <w:r>
        <w:t>COMISSÃO DE ASSISTÊNCIA SOCIAL, DIREITOS HUMANOS, DEFESA DO CONSUMIDOR, CRIANÇA E ADOLESCENTE E DA MULHER</w:t>
      </w:r>
    </w:p>
    <w:p w14:paraId="5B3AECBA">
      <w:pPr>
        <w:pStyle w:val="4"/>
        <w:spacing w:before="2"/>
        <w:jc w:val="center"/>
      </w:pPr>
    </w:p>
    <w:tbl>
      <w:tblPr>
        <w:tblStyle w:val="9"/>
        <w:tblW w:w="1020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1"/>
      </w:tblGrid>
      <w:tr w14:paraId="174DD2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201" w:type="dxa"/>
          </w:tcPr>
          <w:p w14:paraId="4488ABE3">
            <w:pPr>
              <w:jc w:val="center"/>
            </w:pPr>
            <w:r>
              <w:t>CÍCERO DO SANTA MARIA</w:t>
            </w:r>
          </w:p>
          <w:p w14:paraId="06BA3A42">
            <w:pPr>
              <w:jc w:val="center"/>
            </w:pPr>
            <w:r>
              <w:t>PRESIDENTE</w:t>
            </w:r>
          </w:p>
        </w:tc>
      </w:tr>
      <w:tr w14:paraId="57ECF4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201" w:type="dxa"/>
          </w:tcPr>
          <w:p w14:paraId="7E98BA23">
            <w:pPr>
              <w:jc w:val="center"/>
            </w:pPr>
            <w:r>
              <w:t>PROFESSORA SÔNIA MEIRE</w:t>
            </w:r>
          </w:p>
          <w:p w14:paraId="5B767FF9">
            <w:pPr>
              <w:jc w:val="center"/>
            </w:pPr>
            <w:r>
              <w:t>SECRETÁRIA</w:t>
            </w:r>
          </w:p>
        </w:tc>
      </w:tr>
    </w:tbl>
    <w:p w14:paraId="03F28441">
      <w:pPr>
        <w:pStyle w:val="4"/>
        <w:spacing w:before="7"/>
        <w:jc w:val="center"/>
      </w:pPr>
    </w:p>
    <w:p w14:paraId="387EA2E3">
      <w:pPr>
        <w:spacing w:before="89"/>
        <w:ind w:right="330"/>
        <w:jc w:val="center"/>
        <w:rPr>
          <w:rFonts w:hint="default"/>
          <w:b/>
          <w:bCs/>
          <w:spacing w:val="2"/>
          <w:lang w:val="pt-BR"/>
        </w:rPr>
      </w:pPr>
      <w:r>
        <w:rPr>
          <w:b/>
          <w:bCs/>
        </w:rPr>
        <w:t>PAUTA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DA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REUNIÃO ORDINÁRIA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-1"/>
          <w:lang w:val="pt-BR"/>
        </w:rPr>
        <w:t>DO DIA</w:t>
      </w:r>
      <w:r>
        <w:rPr>
          <w:rFonts w:hint="default"/>
          <w:b/>
          <w:bCs/>
          <w:spacing w:val="-1"/>
          <w:lang w:val="pt-BR"/>
        </w:rPr>
        <w:t xml:space="preserve"> 19 </w:t>
      </w:r>
      <w:bookmarkStart w:id="0" w:name="_GoBack"/>
      <w:bookmarkEnd w:id="0"/>
      <w:r>
        <w:rPr>
          <w:rFonts w:hint="default"/>
          <w:b/>
          <w:bCs/>
          <w:spacing w:val="-1"/>
          <w:lang w:val="pt-BR"/>
        </w:rPr>
        <w:t>DE JUNHO DE 2024</w:t>
      </w:r>
    </w:p>
    <w:p w14:paraId="31C9D211">
      <w:pPr>
        <w:spacing w:before="89"/>
        <w:ind w:right="330"/>
        <w:jc w:val="both"/>
        <w:rPr>
          <w:b/>
          <w:bCs/>
          <w:spacing w:val="2"/>
        </w:rPr>
      </w:pPr>
    </w:p>
    <w:tbl>
      <w:tblPr>
        <w:tblStyle w:val="9"/>
        <w:tblpPr w:leftFromText="141" w:rightFromText="141" w:vertAnchor="text" w:horzAnchor="page" w:tblpXSpec="center" w:tblpY="72"/>
        <w:tblW w:w="1030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185"/>
        <w:gridCol w:w="4765"/>
        <w:gridCol w:w="1492"/>
        <w:gridCol w:w="1601"/>
      </w:tblGrid>
      <w:tr w14:paraId="00AD6E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9" w:type="dxa"/>
          </w:tcPr>
          <w:p w14:paraId="7966F30D">
            <w:pPr>
              <w:spacing w:after="200" w:line="276" w:lineRule="auto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>TIPO</w:t>
            </w:r>
          </w:p>
        </w:tc>
        <w:tc>
          <w:tcPr>
            <w:tcW w:w="1185" w:type="dxa"/>
          </w:tcPr>
          <w:p w14:paraId="61CE8311">
            <w:pPr>
              <w:spacing w:after="200" w:line="276" w:lineRule="auto"/>
              <w:jc w:val="both"/>
              <w:rPr>
                <w:b/>
                <w:bCs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>N°</w:t>
            </w:r>
          </w:p>
        </w:tc>
        <w:tc>
          <w:tcPr>
            <w:tcW w:w="4765" w:type="dxa"/>
          </w:tcPr>
          <w:p w14:paraId="33B5CC36">
            <w:pPr>
              <w:spacing w:after="200" w:line="276" w:lineRule="auto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>ASSUNTO</w:t>
            </w:r>
          </w:p>
        </w:tc>
        <w:tc>
          <w:tcPr>
            <w:tcW w:w="1492" w:type="dxa"/>
          </w:tcPr>
          <w:p w14:paraId="37CC93B0">
            <w:pPr>
              <w:spacing w:after="200" w:line="276" w:lineRule="auto"/>
              <w:jc w:val="both"/>
              <w:rPr>
                <w:b/>
                <w:bCs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>AUTORIA</w:t>
            </w:r>
          </w:p>
        </w:tc>
        <w:tc>
          <w:tcPr>
            <w:tcW w:w="1601" w:type="dxa"/>
          </w:tcPr>
          <w:p w14:paraId="591C5F22">
            <w:pPr>
              <w:spacing w:line="276" w:lineRule="auto"/>
              <w:jc w:val="both"/>
              <w:rPr>
                <w:b/>
                <w:bCs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>RELATOR</w:t>
            </w:r>
          </w:p>
        </w:tc>
      </w:tr>
      <w:tr w14:paraId="78ADBE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1259" w:type="dxa"/>
            <w:vAlign w:val="center"/>
          </w:tcPr>
          <w:p w14:paraId="6E160866">
            <w:pPr>
              <w:jc w:val="both"/>
              <w:rPr>
                <w:highlight w:val="none"/>
              </w:rPr>
            </w:pPr>
            <w:r>
              <w:rPr>
                <w:highlight w:val="none"/>
              </w:rPr>
              <w:t>PROJETO DE LEI</w:t>
            </w:r>
          </w:p>
        </w:tc>
        <w:tc>
          <w:tcPr>
            <w:tcW w:w="1185" w:type="dxa"/>
            <w:vAlign w:val="center"/>
          </w:tcPr>
          <w:p w14:paraId="7E184225">
            <w:pPr>
              <w:widowControl/>
              <w:jc w:val="both"/>
              <w:textAlignment w:val="bottom"/>
              <w:rPr>
                <w:rFonts w:hint="default"/>
                <w:color w:val="000000"/>
                <w:highlight w:val="none"/>
                <w:lang w:val="en-US" w:eastAsia="pt-BR"/>
              </w:rPr>
            </w:pPr>
            <w:r>
              <w:rPr>
                <w:rFonts w:hint="default"/>
                <w:color w:val="000000"/>
                <w:highlight w:val="none"/>
                <w:lang w:val="en-US" w:eastAsia="pt-BR"/>
              </w:rPr>
              <w:t>89/2024</w:t>
            </w:r>
          </w:p>
        </w:tc>
        <w:tc>
          <w:tcPr>
            <w:tcW w:w="4765" w:type="dxa"/>
            <w:vAlign w:val="center"/>
          </w:tcPr>
          <w:p w14:paraId="2738039D">
            <w:pPr>
              <w:widowControl/>
              <w:jc w:val="both"/>
              <w:textAlignment w:val="bottom"/>
              <w:rPr>
                <w:rFonts w:eastAsia="SimSun"/>
                <w:color w:val="000000"/>
                <w:lang w:val="pt-BR" w:eastAsia="zh-CN" w:bidi="ar"/>
              </w:rPr>
            </w:pPr>
            <w:r>
              <w:rPr>
                <w:rFonts w:hint="default" w:eastAsia="SimSun"/>
                <w:color w:val="000000"/>
                <w:lang w:val="pt-BR" w:eastAsia="zh-CN"/>
              </w:rPr>
              <w:t xml:space="preserve">ESTABELECE A DISPONIBILIDADE DE CONSULTORIA GRATUITA DE AMAMENTAÇÃO PARA LACTANTES NO MUNICÍPIO DE ARACAJU. </w:t>
            </w:r>
          </w:p>
        </w:tc>
        <w:tc>
          <w:tcPr>
            <w:tcW w:w="1492" w:type="dxa"/>
            <w:vAlign w:val="center"/>
          </w:tcPr>
          <w:p w14:paraId="629FC70D">
            <w:pPr>
              <w:widowControl/>
              <w:jc w:val="center"/>
              <w:textAlignment w:val="bottom"/>
              <w:rPr>
                <w:rFonts w:hint="default"/>
                <w:color w:val="000000"/>
                <w:lang w:val="pt-BR" w:eastAsia="zh-CN"/>
              </w:rPr>
            </w:pPr>
            <w:r>
              <w:rPr>
                <w:rFonts w:hint="default"/>
                <w:color w:val="000000"/>
                <w:lang w:val="pt-BR" w:eastAsia="zh-CN"/>
              </w:rPr>
              <w:t>SHEYLA GALBA</w:t>
            </w:r>
          </w:p>
        </w:tc>
        <w:tc>
          <w:tcPr>
            <w:tcW w:w="1601" w:type="dxa"/>
            <w:vAlign w:val="center"/>
          </w:tcPr>
          <w:p w14:paraId="4BCDA0D5">
            <w:pPr>
              <w:widowControl/>
              <w:jc w:val="center"/>
              <w:textAlignment w:val="center"/>
              <w:rPr>
                <w:rFonts w:hint="default"/>
                <w:color w:val="000000"/>
                <w:lang w:val="pt-BR" w:eastAsia="zh-CN"/>
              </w:rPr>
            </w:pPr>
            <w:r>
              <w:rPr>
                <w:rFonts w:hint="default"/>
                <w:color w:val="000000"/>
                <w:lang w:val="pt-BR" w:eastAsia="zh-CN"/>
              </w:rPr>
              <w:t>SARGENTO BYRON</w:t>
            </w:r>
          </w:p>
        </w:tc>
      </w:tr>
      <w:tr w14:paraId="42FD25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  <w:jc w:val="center"/>
        </w:trPr>
        <w:tc>
          <w:tcPr>
            <w:tcW w:w="1259" w:type="dxa"/>
            <w:vAlign w:val="center"/>
          </w:tcPr>
          <w:p w14:paraId="557E8381">
            <w:pPr>
              <w:jc w:val="both"/>
              <w:rPr>
                <w:highlight w:val="none"/>
              </w:rPr>
            </w:pPr>
            <w:r>
              <w:rPr>
                <w:highlight w:val="none"/>
              </w:rPr>
              <w:t>PROJETO DE LEI</w:t>
            </w:r>
          </w:p>
        </w:tc>
        <w:tc>
          <w:tcPr>
            <w:tcW w:w="1185" w:type="dxa"/>
            <w:vAlign w:val="center"/>
          </w:tcPr>
          <w:p w14:paraId="11DCD6FC">
            <w:pPr>
              <w:widowControl/>
              <w:jc w:val="both"/>
              <w:textAlignment w:val="bottom"/>
              <w:rPr>
                <w:rFonts w:hint="default"/>
                <w:color w:val="000000"/>
                <w:highlight w:val="none"/>
                <w:lang w:val="pt-BR" w:eastAsia="zh-CN"/>
              </w:rPr>
            </w:pPr>
            <w:r>
              <w:rPr>
                <w:rFonts w:hint="default"/>
                <w:color w:val="000000"/>
                <w:highlight w:val="none"/>
                <w:lang w:val="pt-BR" w:eastAsia="zh-CN"/>
              </w:rPr>
              <w:t>65/2024</w:t>
            </w:r>
          </w:p>
        </w:tc>
        <w:tc>
          <w:tcPr>
            <w:tcW w:w="4765" w:type="dxa"/>
            <w:vAlign w:val="center"/>
          </w:tcPr>
          <w:p w14:paraId="2EB91495">
            <w:pPr>
              <w:widowControl/>
              <w:jc w:val="both"/>
              <w:textAlignment w:val="bottom"/>
              <w:rPr>
                <w:rFonts w:eastAsia="SimSun"/>
                <w:color w:val="000000"/>
                <w:lang w:val="pt-BR" w:eastAsia="zh-CN" w:bidi="ar"/>
              </w:rPr>
            </w:pPr>
            <w:r>
              <w:rPr>
                <w:rFonts w:hint="default" w:eastAsia="SimSun"/>
                <w:color w:val="000000"/>
                <w:lang w:val="pt-BR" w:eastAsia="zh-CN"/>
              </w:rPr>
              <w:t>DISPÕE SOBRE A CRIAÇÃO DA CAMPANHA MUNICIPAL DE CONSCIENTIZAÇÃO E PREVENÇÃO DO PAPILOMAVÍRUS HUMANO (HPV), NO ÂMBITO DO MUNICÍPIO DE ARACAJU, E DÁ OUTRAS PROVIDÊNCIAS.</w:t>
            </w:r>
          </w:p>
        </w:tc>
        <w:tc>
          <w:tcPr>
            <w:tcW w:w="1492" w:type="dxa"/>
            <w:vAlign w:val="center"/>
          </w:tcPr>
          <w:p w14:paraId="49BA4942">
            <w:pPr>
              <w:widowControl/>
              <w:jc w:val="center"/>
              <w:textAlignment w:val="bottom"/>
              <w:rPr>
                <w:rFonts w:hint="default"/>
                <w:color w:val="000000"/>
                <w:lang w:val="pt-BR" w:eastAsia="zh-CN"/>
              </w:rPr>
            </w:pPr>
            <w:r>
              <w:rPr>
                <w:rFonts w:hint="default"/>
                <w:color w:val="000000"/>
                <w:lang w:val="pt-BR" w:eastAsia="zh-CN"/>
              </w:rPr>
              <w:t>MANUEL MARCOS</w:t>
            </w:r>
          </w:p>
        </w:tc>
        <w:tc>
          <w:tcPr>
            <w:tcW w:w="1601" w:type="dxa"/>
            <w:vAlign w:val="center"/>
          </w:tcPr>
          <w:p w14:paraId="32808F38">
            <w:pPr>
              <w:widowControl/>
              <w:jc w:val="center"/>
              <w:textAlignment w:val="center"/>
              <w:rPr>
                <w:color w:val="000000"/>
                <w:lang w:val="pt-BR" w:eastAsia="zh-CN"/>
              </w:rPr>
            </w:pPr>
            <w:r>
              <w:rPr>
                <w:rFonts w:hint="default"/>
                <w:color w:val="000000"/>
                <w:lang w:val="pt-BR" w:eastAsia="zh-CN"/>
              </w:rPr>
              <w:t>EMÍLIA CORRÊA</w:t>
            </w:r>
          </w:p>
        </w:tc>
      </w:tr>
      <w:tr w14:paraId="4D8F98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  <w:jc w:val="center"/>
        </w:trPr>
        <w:tc>
          <w:tcPr>
            <w:tcW w:w="1259" w:type="dxa"/>
            <w:vAlign w:val="center"/>
          </w:tcPr>
          <w:p w14:paraId="03CF98C2">
            <w:pPr>
              <w:jc w:val="both"/>
              <w:rPr>
                <w:rFonts w:hint="default"/>
                <w:highlight w:val="none"/>
                <w:lang w:val="pt-BR"/>
              </w:rPr>
            </w:pPr>
            <w:r>
              <w:rPr>
                <w:rFonts w:hint="default"/>
                <w:highlight w:val="none"/>
                <w:lang w:val="pt-BR"/>
              </w:rPr>
              <w:t>PROJETO DE LEI</w:t>
            </w:r>
          </w:p>
        </w:tc>
        <w:tc>
          <w:tcPr>
            <w:tcW w:w="1185" w:type="dxa"/>
            <w:vAlign w:val="center"/>
          </w:tcPr>
          <w:p w14:paraId="55BF1B4C">
            <w:pPr>
              <w:widowControl/>
              <w:jc w:val="both"/>
              <w:textAlignment w:val="bottom"/>
              <w:rPr>
                <w:rFonts w:hint="default"/>
                <w:color w:val="000000"/>
                <w:highlight w:val="none"/>
                <w:lang w:val="pt-BR" w:eastAsia="zh-CN"/>
              </w:rPr>
            </w:pPr>
            <w:r>
              <w:rPr>
                <w:rFonts w:hint="default"/>
                <w:color w:val="000000"/>
                <w:highlight w:val="none"/>
                <w:lang w:val="pt-BR" w:eastAsia="zh-CN"/>
              </w:rPr>
              <w:t>364/2023</w:t>
            </w:r>
          </w:p>
        </w:tc>
        <w:tc>
          <w:tcPr>
            <w:tcW w:w="4765" w:type="dxa"/>
            <w:vAlign w:val="center"/>
          </w:tcPr>
          <w:p w14:paraId="59498E64">
            <w:pPr>
              <w:widowControl/>
              <w:jc w:val="both"/>
              <w:textAlignment w:val="bottom"/>
              <w:rPr>
                <w:rFonts w:hint="default" w:eastAsia="SimSun"/>
                <w:lang w:val="pt-BR"/>
              </w:rPr>
            </w:pPr>
            <w:r>
              <w:rPr>
                <w:rFonts w:hint="default" w:eastAsia="SimSun"/>
                <w:lang w:val="pt-BR"/>
              </w:rPr>
              <w:t>ASSEGURA À MULHER VÍTIMA DE VIOLÊNCIA DOMÉSTICA, FAMILIAR E OCORRÊNCIAS SEMELHANTES, QUE TENHA COMO RESULTADO ARETENÇÃO, SUBTRAÇÃO, DESTRUIÇÃO PARCIAL OU TOTAL DE SEUS DOCUMENTOS PESSOAIS OU DE SEUS DEPENDENTES PELO AGRESSOR, PRIORIDADE IMEDIATA NO ATENDIMENTO PARA A EMISSÃO DE NOVOS DOCUMENTOS</w:t>
            </w:r>
          </w:p>
        </w:tc>
        <w:tc>
          <w:tcPr>
            <w:tcW w:w="1492" w:type="dxa"/>
            <w:vAlign w:val="center"/>
          </w:tcPr>
          <w:p w14:paraId="33A81230">
            <w:pPr>
              <w:widowControl/>
              <w:jc w:val="center"/>
              <w:textAlignment w:val="bottom"/>
              <w:rPr>
                <w:rFonts w:hint="default"/>
                <w:color w:val="000000"/>
                <w:lang w:val="pt-BR" w:eastAsia="zh-CN"/>
              </w:rPr>
            </w:pPr>
            <w:r>
              <w:rPr>
                <w:rFonts w:hint="default"/>
                <w:color w:val="000000"/>
                <w:lang w:val="pt-BR" w:eastAsia="zh-CN"/>
              </w:rPr>
              <w:t>EMÍLIA CORRÊA</w:t>
            </w:r>
          </w:p>
        </w:tc>
        <w:tc>
          <w:tcPr>
            <w:tcW w:w="1601" w:type="dxa"/>
            <w:vAlign w:val="center"/>
          </w:tcPr>
          <w:p w14:paraId="5A3A9D3C">
            <w:pPr>
              <w:widowControl/>
              <w:jc w:val="center"/>
              <w:textAlignment w:val="center"/>
              <w:rPr>
                <w:rFonts w:hint="default"/>
                <w:color w:val="000000"/>
                <w:lang w:val="pt-BR" w:eastAsia="zh-CN"/>
              </w:rPr>
            </w:pPr>
            <w:r>
              <w:rPr>
                <w:rFonts w:hint="default"/>
                <w:color w:val="000000"/>
                <w:lang w:val="pt-BR" w:eastAsia="zh-CN"/>
              </w:rPr>
              <w:t>SARGENTO BYRON</w:t>
            </w:r>
          </w:p>
        </w:tc>
      </w:tr>
      <w:tr w14:paraId="12AF93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259" w:type="dxa"/>
            <w:vAlign w:val="center"/>
          </w:tcPr>
          <w:p w14:paraId="112211E9">
            <w:pPr>
              <w:jc w:val="both"/>
              <w:rPr>
                <w:rFonts w:hint="default"/>
                <w:highlight w:val="none"/>
                <w:lang w:val="pt-BR"/>
              </w:rPr>
            </w:pPr>
            <w:r>
              <w:rPr>
                <w:rFonts w:hint="default"/>
                <w:highlight w:val="none"/>
                <w:lang w:val="pt-BR"/>
              </w:rPr>
              <w:t>PROJETO DE LEI</w:t>
            </w:r>
          </w:p>
        </w:tc>
        <w:tc>
          <w:tcPr>
            <w:tcW w:w="1185" w:type="dxa"/>
            <w:vAlign w:val="center"/>
          </w:tcPr>
          <w:p w14:paraId="6F8920E4">
            <w:pPr>
              <w:widowControl/>
              <w:jc w:val="both"/>
              <w:textAlignment w:val="bottom"/>
              <w:rPr>
                <w:rFonts w:hint="default"/>
                <w:color w:val="000000"/>
                <w:highlight w:val="none"/>
                <w:lang w:val="pt-BR" w:eastAsia="zh-CN"/>
              </w:rPr>
            </w:pPr>
            <w:r>
              <w:rPr>
                <w:rFonts w:hint="default"/>
                <w:color w:val="000000"/>
                <w:highlight w:val="none"/>
                <w:lang w:val="pt-BR" w:eastAsia="zh-CN"/>
              </w:rPr>
              <w:t>31/2024</w:t>
            </w:r>
          </w:p>
        </w:tc>
        <w:tc>
          <w:tcPr>
            <w:tcW w:w="4765" w:type="dxa"/>
            <w:vAlign w:val="center"/>
          </w:tcPr>
          <w:p w14:paraId="7A9F1FC1">
            <w:pPr>
              <w:widowControl/>
              <w:jc w:val="both"/>
              <w:textAlignment w:val="bottom"/>
              <w:rPr>
                <w:rFonts w:hint="default" w:eastAsia="SimSun"/>
                <w:lang w:val="pt-BR"/>
              </w:rPr>
            </w:pPr>
            <w:r>
              <w:rPr>
                <w:rFonts w:hint="default" w:eastAsia="SimSun"/>
                <w:lang w:val="pt-BR"/>
              </w:rPr>
              <w:t>INSTITUI A POLÍTICA MUNICIPAL DE INCENTIVO À ADOÇÃO TARDIA NO MUNICÍPIO DE ARACAJU E DÁ OUTRAS PROVIDENCIAS.</w:t>
            </w:r>
          </w:p>
        </w:tc>
        <w:tc>
          <w:tcPr>
            <w:tcW w:w="1492" w:type="dxa"/>
            <w:vAlign w:val="center"/>
          </w:tcPr>
          <w:p w14:paraId="4D1ADA1B">
            <w:pPr>
              <w:widowControl/>
              <w:jc w:val="center"/>
              <w:textAlignment w:val="bottom"/>
              <w:rPr>
                <w:rFonts w:hint="default"/>
                <w:color w:val="000000"/>
                <w:lang w:val="pt-BR" w:eastAsia="zh-CN"/>
              </w:rPr>
            </w:pPr>
            <w:r>
              <w:rPr>
                <w:rFonts w:hint="default"/>
                <w:color w:val="000000"/>
                <w:lang w:val="pt-BR" w:eastAsia="zh-CN"/>
              </w:rPr>
              <w:t>SHEYLA GALBA</w:t>
            </w:r>
          </w:p>
        </w:tc>
        <w:tc>
          <w:tcPr>
            <w:tcW w:w="1601" w:type="dxa"/>
            <w:vAlign w:val="center"/>
          </w:tcPr>
          <w:p w14:paraId="267F7566">
            <w:pPr>
              <w:widowControl/>
              <w:jc w:val="center"/>
              <w:textAlignment w:val="center"/>
              <w:rPr>
                <w:rFonts w:hint="default"/>
                <w:color w:val="000000"/>
                <w:lang w:val="pt-BR" w:eastAsia="zh-CN"/>
              </w:rPr>
            </w:pPr>
            <w:r>
              <w:rPr>
                <w:rFonts w:hint="default"/>
                <w:color w:val="000000"/>
                <w:lang w:val="pt-BR" w:eastAsia="zh-CN"/>
              </w:rPr>
              <w:t>EMÍLIA CORRÊA</w:t>
            </w:r>
          </w:p>
        </w:tc>
      </w:tr>
      <w:tr w14:paraId="342D49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1259" w:type="dxa"/>
            <w:vAlign w:val="center"/>
          </w:tcPr>
          <w:p w14:paraId="6E099C3E">
            <w:pPr>
              <w:jc w:val="both"/>
              <w:rPr>
                <w:rFonts w:hint="default"/>
                <w:highlight w:val="none"/>
                <w:lang w:val="pt-BR"/>
              </w:rPr>
            </w:pPr>
            <w:r>
              <w:rPr>
                <w:rFonts w:hint="default"/>
                <w:highlight w:val="none"/>
                <w:lang w:val="pt-BR"/>
              </w:rPr>
              <w:t>PROJETO DE LEI</w:t>
            </w:r>
          </w:p>
        </w:tc>
        <w:tc>
          <w:tcPr>
            <w:tcW w:w="1185" w:type="dxa"/>
            <w:vAlign w:val="center"/>
          </w:tcPr>
          <w:p w14:paraId="37F17701">
            <w:pPr>
              <w:widowControl/>
              <w:jc w:val="both"/>
              <w:textAlignment w:val="bottom"/>
              <w:rPr>
                <w:rFonts w:hint="default"/>
                <w:color w:val="000000"/>
                <w:highlight w:val="none"/>
                <w:lang w:val="pt-BR" w:eastAsia="zh-CN"/>
              </w:rPr>
            </w:pPr>
            <w:r>
              <w:rPr>
                <w:rFonts w:hint="default"/>
                <w:color w:val="000000"/>
                <w:highlight w:val="none"/>
                <w:lang w:val="pt-BR" w:eastAsia="zh-CN"/>
              </w:rPr>
              <w:t>52/2024</w:t>
            </w:r>
          </w:p>
        </w:tc>
        <w:tc>
          <w:tcPr>
            <w:tcW w:w="4765" w:type="dxa"/>
            <w:vAlign w:val="center"/>
          </w:tcPr>
          <w:p w14:paraId="7C56E7A9">
            <w:pPr>
              <w:widowControl/>
              <w:jc w:val="both"/>
              <w:textAlignment w:val="bottom"/>
              <w:rPr>
                <w:rFonts w:hint="default" w:eastAsia="SimSun"/>
                <w:lang w:val="pt-BR"/>
              </w:rPr>
            </w:pPr>
            <w:r>
              <w:rPr>
                <w:rFonts w:hint="default" w:eastAsia="SimSun"/>
                <w:lang w:val="pt-BR"/>
              </w:rPr>
              <w:t>ALTERA A REDAÇÃO DO ARTIGO 1º DA LEI MUNICIPAL Nº 3.805/2009, INSTITUINDO O FERIADO MUNICIPAL DO DIA 08 DE MARÇO, DIA INTERNACIONAL DE LUTA DAS MULHERES.</w:t>
            </w:r>
          </w:p>
        </w:tc>
        <w:tc>
          <w:tcPr>
            <w:tcW w:w="1492" w:type="dxa"/>
            <w:vAlign w:val="center"/>
          </w:tcPr>
          <w:p w14:paraId="445CDED1">
            <w:pPr>
              <w:widowControl/>
              <w:jc w:val="center"/>
              <w:textAlignment w:val="bottom"/>
              <w:rPr>
                <w:rFonts w:hint="default"/>
                <w:color w:val="000000"/>
                <w:lang w:val="pt-BR" w:eastAsia="zh-CN"/>
              </w:rPr>
            </w:pPr>
            <w:r>
              <w:rPr>
                <w:rFonts w:hint="default"/>
                <w:color w:val="000000"/>
                <w:lang w:val="pt-BR" w:eastAsia="zh-CN"/>
              </w:rPr>
              <w:t>SÔNIA MEIRE</w:t>
            </w:r>
          </w:p>
        </w:tc>
        <w:tc>
          <w:tcPr>
            <w:tcW w:w="1601" w:type="dxa"/>
            <w:vAlign w:val="center"/>
          </w:tcPr>
          <w:p w14:paraId="198F8369">
            <w:pPr>
              <w:widowControl/>
              <w:jc w:val="center"/>
              <w:textAlignment w:val="center"/>
              <w:rPr>
                <w:rFonts w:hint="default"/>
                <w:color w:val="000000"/>
                <w:lang w:val="pt-BR" w:eastAsia="zh-CN"/>
              </w:rPr>
            </w:pPr>
            <w:r>
              <w:rPr>
                <w:rFonts w:hint="default"/>
                <w:color w:val="000000"/>
                <w:lang w:val="pt-BR" w:eastAsia="zh-CN"/>
              </w:rPr>
              <w:t>CÍCERO DO SANTA MARIA</w:t>
            </w:r>
          </w:p>
        </w:tc>
      </w:tr>
      <w:tr w14:paraId="69411E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1259" w:type="dxa"/>
            <w:vAlign w:val="center"/>
          </w:tcPr>
          <w:p w14:paraId="5D65C4AA">
            <w:pPr>
              <w:jc w:val="both"/>
              <w:rPr>
                <w:rFonts w:hint="default"/>
                <w:highlight w:val="none"/>
                <w:lang w:val="pt-BR"/>
              </w:rPr>
            </w:pPr>
            <w:r>
              <w:rPr>
                <w:rFonts w:hint="default"/>
                <w:highlight w:val="none"/>
                <w:lang w:val="pt-BR"/>
              </w:rPr>
              <w:t>PROJETO DE LEI</w:t>
            </w:r>
          </w:p>
        </w:tc>
        <w:tc>
          <w:tcPr>
            <w:tcW w:w="1185" w:type="dxa"/>
            <w:vAlign w:val="center"/>
          </w:tcPr>
          <w:p w14:paraId="4C98A28A">
            <w:pPr>
              <w:widowControl/>
              <w:jc w:val="both"/>
              <w:textAlignment w:val="bottom"/>
              <w:rPr>
                <w:rFonts w:hint="default"/>
                <w:color w:val="000000"/>
                <w:highlight w:val="none"/>
                <w:lang w:val="pt-BR" w:eastAsia="zh-CN"/>
              </w:rPr>
            </w:pPr>
            <w:r>
              <w:rPr>
                <w:rFonts w:hint="default"/>
                <w:color w:val="000000"/>
                <w:highlight w:val="none"/>
                <w:lang w:val="pt-BR" w:eastAsia="zh-CN"/>
              </w:rPr>
              <w:t>400/2023</w:t>
            </w:r>
          </w:p>
        </w:tc>
        <w:tc>
          <w:tcPr>
            <w:tcW w:w="4765" w:type="dxa"/>
            <w:vAlign w:val="center"/>
          </w:tcPr>
          <w:p w14:paraId="1E5CA5E1">
            <w:pPr>
              <w:widowControl/>
              <w:jc w:val="both"/>
              <w:textAlignment w:val="bottom"/>
              <w:rPr>
                <w:rFonts w:hint="default" w:eastAsia="SimSun"/>
                <w:lang w:val="pt-BR"/>
              </w:rPr>
            </w:pPr>
            <w:r>
              <w:rPr>
                <w:rFonts w:hint="default" w:eastAsia="SimSun"/>
                <w:lang w:val="pt-BR"/>
              </w:rPr>
              <w:t>DISPÕE SOBRE A ASSISTÊNCIA DIGITAL GRATUITA AOS IDOSOS, COM FALTA DE HABILIDADES EM TECNOLOGIAS DA INFORMÁTICA, NAS REPARTIÇÕES DA ADMINISTRAÇÃO PÚBLICA MUNICIPAL.</w:t>
            </w:r>
          </w:p>
        </w:tc>
        <w:tc>
          <w:tcPr>
            <w:tcW w:w="1492" w:type="dxa"/>
            <w:vAlign w:val="center"/>
          </w:tcPr>
          <w:p w14:paraId="1C871396">
            <w:pPr>
              <w:widowControl/>
              <w:jc w:val="center"/>
              <w:textAlignment w:val="bottom"/>
              <w:rPr>
                <w:rFonts w:hint="default"/>
                <w:color w:val="000000"/>
                <w:lang w:val="pt-BR" w:eastAsia="zh-CN"/>
              </w:rPr>
            </w:pPr>
            <w:r>
              <w:rPr>
                <w:rFonts w:hint="default"/>
                <w:color w:val="000000"/>
                <w:lang w:val="pt-BR" w:eastAsia="zh-CN"/>
              </w:rPr>
              <w:t>EDUARDO LIMA</w:t>
            </w:r>
          </w:p>
        </w:tc>
        <w:tc>
          <w:tcPr>
            <w:tcW w:w="1601" w:type="dxa"/>
            <w:vAlign w:val="center"/>
          </w:tcPr>
          <w:p w14:paraId="76C516DE">
            <w:pPr>
              <w:widowControl/>
              <w:jc w:val="center"/>
              <w:textAlignment w:val="center"/>
              <w:rPr>
                <w:rFonts w:hint="default"/>
                <w:color w:val="000000"/>
                <w:lang w:val="pt-BR" w:eastAsia="zh-CN"/>
              </w:rPr>
            </w:pPr>
            <w:r>
              <w:rPr>
                <w:rFonts w:hint="default"/>
                <w:color w:val="000000"/>
                <w:lang w:val="pt-BR" w:eastAsia="zh-CN"/>
              </w:rPr>
              <w:t>CÍCERO DO SANTA MARIA</w:t>
            </w:r>
          </w:p>
        </w:tc>
      </w:tr>
      <w:tr w14:paraId="2F8250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1259" w:type="dxa"/>
            <w:vAlign w:val="center"/>
          </w:tcPr>
          <w:p w14:paraId="6868BA36">
            <w:pPr>
              <w:jc w:val="both"/>
              <w:rPr>
                <w:rFonts w:hint="default"/>
                <w:highlight w:val="none"/>
                <w:lang w:val="pt-BR"/>
              </w:rPr>
            </w:pPr>
            <w:r>
              <w:rPr>
                <w:rFonts w:hint="default"/>
                <w:highlight w:val="none"/>
                <w:lang w:val="pt-BR"/>
              </w:rPr>
              <w:t>PROJETO DE LEI</w:t>
            </w:r>
          </w:p>
        </w:tc>
        <w:tc>
          <w:tcPr>
            <w:tcW w:w="1185" w:type="dxa"/>
            <w:vAlign w:val="center"/>
          </w:tcPr>
          <w:p w14:paraId="5F10B43A">
            <w:pPr>
              <w:widowControl/>
              <w:jc w:val="both"/>
              <w:textAlignment w:val="bottom"/>
              <w:rPr>
                <w:rFonts w:hint="default"/>
                <w:color w:val="000000"/>
                <w:highlight w:val="none"/>
                <w:lang w:val="pt-BR" w:eastAsia="zh-CN"/>
              </w:rPr>
            </w:pPr>
            <w:r>
              <w:rPr>
                <w:rFonts w:hint="default"/>
                <w:color w:val="000000"/>
                <w:highlight w:val="none"/>
                <w:lang w:val="pt-BR" w:eastAsia="zh-CN"/>
              </w:rPr>
              <w:t>45/2024</w:t>
            </w:r>
          </w:p>
        </w:tc>
        <w:tc>
          <w:tcPr>
            <w:tcW w:w="4765" w:type="dxa"/>
            <w:vAlign w:val="center"/>
          </w:tcPr>
          <w:p w14:paraId="3C53E34F">
            <w:pPr>
              <w:widowControl/>
              <w:jc w:val="both"/>
              <w:textAlignment w:val="bottom"/>
              <w:rPr>
                <w:rFonts w:hint="default" w:eastAsia="SimSun"/>
                <w:lang w:val="pt-BR"/>
              </w:rPr>
            </w:pPr>
            <w:r>
              <w:rPr>
                <w:rFonts w:hint="default" w:eastAsia="SimSun"/>
                <w:lang w:val="pt-BR"/>
              </w:rPr>
              <w:t>DISPÕE SOBRE A OBRIGATORIEDADE DA REALIZAÇÃO DE SESSÃO DE CINEMA ADAPTADA PARA AS PESSOAS COM TRANSTORNO DO ESPECTRO AUTISTA (TEA) E SUAS FAMÍLIAS NO MUNICÍPIO DE ARACAJU E DÁ OUTRAS PROVIDÊNCIAS.</w:t>
            </w:r>
          </w:p>
        </w:tc>
        <w:tc>
          <w:tcPr>
            <w:tcW w:w="1492" w:type="dxa"/>
            <w:vAlign w:val="center"/>
          </w:tcPr>
          <w:p w14:paraId="1DFC0847">
            <w:pPr>
              <w:widowControl/>
              <w:jc w:val="center"/>
              <w:textAlignment w:val="bottom"/>
              <w:rPr>
                <w:rFonts w:hint="default"/>
                <w:color w:val="000000"/>
                <w:lang w:val="pt-BR" w:eastAsia="zh-CN"/>
              </w:rPr>
            </w:pPr>
            <w:r>
              <w:rPr>
                <w:rFonts w:hint="default"/>
                <w:color w:val="000000"/>
                <w:lang w:val="pt-BR" w:eastAsia="zh-CN"/>
              </w:rPr>
              <w:t>EDUARDO LIMA</w:t>
            </w:r>
          </w:p>
        </w:tc>
        <w:tc>
          <w:tcPr>
            <w:tcW w:w="1601" w:type="dxa"/>
            <w:vAlign w:val="center"/>
          </w:tcPr>
          <w:p w14:paraId="07EBA911">
            <w:pPr>
              <w:widowControl/>
              <w:jc w:val="center"/>
              <w:textAlignment w:val="center"/>
              <w:rPr>
                <w:rFonts w:hint="default"/>
                <w:color w:val="000000"/>
                <w:lang w:val="pt-BR" w:eastAsia="zh-CN"/>
              </w:rPr>
            </w:pPr>
            <w:r>
              <w:rPr>
                <w:rFonts w:hint="default"/>
                <w:color w:val="000000"/>
                <w:lang w:val="pt-BR" w:eastAsia="zh-CN"/>
              </w:rPr>
              <w:t>CÍCERO DO SANTA MARIA</w:t>
            </w:r>
          </w:p>
        </w:tc>
      </w:tr>
      <w:tr w14:paraId="7C3973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  <w:jc w:val="center"/>
        </w:trPr>
        <w:tc>
          <w:tcPr>
            <w:tcW w:w="1259" w:type="dxa"/>
            <w:vAlign w:val="center"/>
          </w:tcPr>
          <w:p w14:paraId="3CA880AC">
            <w:pPr>
              <w:jc w:val="both"/>
              <w:rPr>
                <w:rFonts w:hint="default"/>
                <w:highlight w:val="none"/>
                <w:lang w:val="pt-BR"/>
              </w:rPr>
            </w:pPr>
            <w:r>
              <w:rPr>
                <w:rFonts w:hint="default"/>
                <w:highlight w:val="none"/>
                <w:lang w:val="pt-BR"/>
              </w:rPr>
              <w:t>PROJETO DE LEI</w:t>
            </w:r>
          </w:p>
        </w:tc>
        <w:tc>
          <w:tcPr>
            <w:tcW w:w="1185" w:type="dxa"/>
            <w:vAlign w:val="center"/>
          </w:tcPr>
          <w:p w14:paraId="56F91B80">
            <w:pPr>
              <w:widowControl/>
              <w:jc w:val="both"/>
              <w:textAlignment w:val="bottom"/>
              <w:rPr>
                <w:rFonts w:hint="default"/>
                <w:color w:val="000000"/>
                <w:highlight w:val="none"/>
                <w:lang w:val="pt-BR" w:eastAsia="zh-CN"/>
              </w:rPr>
            </w:pPr>
            <w:r>
              <w:rPr>
                <w:rFonts w:hint="default"/>
                <w:color w:val="000000"/>
                <w:highlight w:val="none"/>
                <w:lang w:val="pt-BR" w:eastAsia="zh-CN"/>
              </w:rPr>
              <w:t>302/2023</w:t>
            </w:r>
          </w:p>
        </w:tc>
        <w:tc>
          <w:tcPr>
            <w:tcW w:w="4765" w:type="dxa"/>
            <w:vAlign w:val="center"/>
          </w:tcPr>
          <w:p w14:paraId="6FB699FD">
            <w:pPr>
              <w:widowControl/>
              <w:jc w:val="both"/>
              <w:textAlignment w:val="bottom"/>
              <w:rPr>
                <w:rFonts w:hint="default" w:eastAsia="SimSun"/>
                <w:lang w:val="pt-BR"/>
              </w:rPr>
            </w:pPr>
            <w:r>
              <w:rPr>
                <w:rFonts w:hint="default" w:eastAsia="SimSun"/>
                <w:lang w:val="pt-BR"/>
              </w:rPr>
              <w:t>DISPÕE SOBRE A DESTINAÇÃO DE ESPAÇOS RESERVADOS E ADAPTADOS PARA PESSOAS COM TRANSTORNO DO ESPECTRO AUTISTA (TEA) EM ESTÁDIOS E ARENAS ESPORTIVAS COM CAPACIDADE IGUAL OU SUPERIOR A 5 MIL PESSOAS NO ÂMBITO DO MUNICÍPIO DE ARACAJU E DÁ OUTRAS PROVIDÊNCIAS.</w:t>
            </w:r>
          </w:p>
        </w:tc>
        <w:tc>
          <w:tcPr>
            <w:tcW w:w="1492" w:type="dxa"/>
            <w:vAlign w:val="center"/>
          </w:tcPr>
          <w:p w14:paraId="08114C29">
            <w:pPr>
              <w:widowControl/>
              <w:jc w:val="center"/>
              <w:textAlignment w:val="bottom"/>
              <w:rPr>
                <w:rFonts w:hint="default"/>
                <w:color w:val="000000"/>
                <w:lang w:val="pt-BR" w:eastAsia="zh-CN"/>
              </w:rPr>
            </w:pPr>
            <w:r>
              <w:rPr>
                <w:rFonts w:hint="default"/>
                <w:color w:val="000000"/>
                <w:lang w:val="pt-BR" w:eastAsia="zh-CN"/>
              </w:rPr>
              <w:t>EMÍLIA CORRÊA</w:t>
            </w:r>
          </w:p>
        </w:tc>
        <w:tc>
          <w:tcPr>
            <w:tcW w:w="1601" w:type="dxa"/>
            <w:vAlign w:val="center"/>
          </w:tcPr>
          <w:p w14:paraId="4A46FB60">
            <w:pPr>
              <w:widowControl/>
              <w:jc w:val="center"/>
              <w:textAlignment w:val="center"/>
              <w:rPr>
                <w:rFonts w:hint="default"/>
                <w:color w:val="000000"/>
                <w:lang w:val="pt-BR" w:eastAsia="zh-CN"/>
              </w:rPr>
            </w:pPr>
            <w:r>
              <w:rPr>
                <w:rFonts w:hint="default"/>
                <w:color w:val="000000"/>
                <w:lang w:val="pt-BR" w:eastAsia="zh-CN"/>
              </w:rPr>
              <w:t>CÍCERO DO SANTA MARIA</w:t>
            </w:r>
          </w:p>
        </w:tc>
      </w:tr>
      <w:tr w14:paraId="4748C3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1259" w:type="dxa"/>
            <w:vAlign w:val="center"/>
          </w:tcPr>
          <w:p w14:paraId="449F7349">
            <w:pPr>
              <w:jc w:val="both"/>
              <w:rPr>
                <w:rFonts w:hint="default"/>
                <w:highlight w:val="none"/>
                <w:lang w:val="pt-BR"/>
              </w:rPr>
            </w:pPr>
            <w:r>
              <w:rPr>
                <w:rFonts w:hint="default"/>
                <w:highlight w:val="none"/>
                <w:lang w:val="pt-BR"/>
              </w:rPr>
              <w:t>PROJETO DE LEI</w:t>
            </w:r>
          </w:p>
        </w:tc>
        <w:tc>
          <w:tcPr>
            <w:tcW w:w="1185" w:type="dxa"/>
            <w:vAlign w:val="center"/>
          </w:tcPr>
          <w:p w14:paraId="29D64905">
            <w:pPr>
              <w:widowControl/>
              <w:jc w:val="both"/>
              <w:textAlignment w:val="bottom"/>
              <w:rPr>
                <w:rFonts w:hint="default"/>
                <w:color w:val="000000"/>
                <w:highlight w:val="none"/>
                <w:lang w:val="pt-BR" w:eastAsia="zh-CN"/>
              </w:rPr>
            </w:pPr>
            <w:r>
              <w:rPr>
                <w:rFonts w:hint="default"/>
                <w:color w:val="000000"/>
                <w:highlight w:val="none"/>
                <w:lang w:val="pt-BR" w:eastAsia="zh-CN"/>
              </w:rPr>
              <w:t>93/2024</w:t>
            </w:r>
          </w:p>
        </w:tc>
        <w:tc>
          <w:tcPr>
            <w:tcW w:w="4765" w:type="dxa"/>
            <w:vAlign w:val="center"/>
          </w:tcPr>
          <w:p w14:paraId="43D94494">
            <w:pPr>
              <w:widowControl/>
              <w:jc w:val="both"/>
              <w:textAlignment w:val="bottom"/>
              <w:rPr>
                <w:rFonts w:hint="default" w:eastAsia="SimSun"/>
                <w:lang w:val="pt-BR"/>
              </w:rPr>
            </w:pPr>
            <w:r>
              <w:rPr>
                <w:rFonts w:hint="default" w:eastAsia="SimSun"/>
                <w:lang w:val="pt-BR"/>
              </w:rPr>
              <w:t>INSTITUI A POLÍTICA MUNICIPAL DE ENFRENTAMENTO À VIOLÊNCIA POLÍTICA DE GÊNERO E RAÇA E DÁ OUTRAS PROVIDÊNCIAS.</w:t>
            </w:r>
          </w:p>
        </w:tc>
        <w:tc>
          <w:tcPr>
            <w:tcW w:w="1492" w:type="dxa"/>
            <w:vAlign w:val="center"/>
          </w:tcPr>
          <w:p w14:paraId="5DB7CA1D">
            <w:pPr>
              <w:widowControl/>
              <w:jc w:val="center"/>
              <w:textAlignment w:val="bottom"/>
              <w:rPr>
                <w:rFonts w:hint="default"/>
                <w:color w:val="000000"/>
                <w:lang w:val="pt-BR" w:eastAsia="zh-CN"/>
              </w:rPr>
            </w:pPr>
            <w:r>
              <w:rPr>
                <w:rFonts w:hint="default"/>
                <w:color w:val="000000"/>
                <w:lang w:val="pt-BR" w:eastAsia="zh-CN"/>
              </w:rPr>
              <w:t>SHEYLA GALBA</w:t>
            </w:r>
          </w:p>
        </w:tc>
        <w:tc>
          <w:tcPr>
            <w:tcW w:w="1601" w:type="dxa"/>
            <w:vAlign w:val="center"/>
          </w:tcPr>
          <w:p w14:paraId="32C77BD3">
            <w:pPr>
              <w:widowControl/>
              <w:jc w:val="center"/>
              <w:textAlignment w:val="center"/>
              <w:rPr>
                <w:rFonts w:hint="default"/>
                <w:color w:val="000000"/>
                <w:lang w:val="pt-BR" w:eastAsia="zh-CN"/>
              </w:rPr>
            </w:pPr>
            <w:r>
              <w:rPr>
                <w:rFonts w:hint="default"/>
                <w:color w:val="000000"/>
                <w:lang w:val="pt-BR" w:eastAsia="zh-CN"/>
              </w:rPr>
              <w:t>CÍCERO DO SANTA MARIA</w:t>
            </w:r>
          </w:p>
        </w:tc>
      </w:tr>
      <w:tr w14:paraId="5F1A87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1259" w:type="dxa"/>
            <w:vAlign w:val="center"/>
          </w:tcPr>
          <w:p w14:paraId="152BE568">
            <w:pPr>
              <w:jc w:val="both"/>
              <w:rPr>
                <w:rFonts w:hint="default"/>
                <w:highlight w:val="none"/>
                <w:lang w:val="pt-BR"/>
              </w:rPr>
            </w:pPr>
            <w:r>
              <w:rPr>
                <w:rFonts w:hint="default"/>
                <w:highlight w:val="none"/>
                <w:lang w:val="pt-BR"/>
              </w:rPr>
              <w:t>PROJETO DE LEI</w:t>
            </w:r>
          </w:p>
        </w:tc>
        <w:tc>
          <w:tcPr>
            <w:tcW w:w="1185" w:type="dxa"/>
            <w:vAlign w:val="center"/>
          </w:tcPr>
          <w:p w14:paraId="7715EF0F">
            <w:pPr>
              <w:widowControl/>
              <w:jc w:val="both"/>
              <w:textAlignment w:val="bottom"/>
              <w:rPr>
                <w:rFonts w:hint="default"/>
                <w:color w:val="000000"/>
                <w:highlight w:val="none"/>
                <w:lang w:val="pt-BR" w:eastAsia="zh-CN"/>
              </w:rPr>
            </w:pPr>
            <w:r>
              <w:rPr>
                <w:rFonts w:hint="default"/>
                <w:color w:val="000000"/>
                <w:highlight w:val="none"/>
                <w:lang w:val="pt-BR" w:eastAsia="zh-CN"/>
              </w:rPr>
              <w:t>433/2023</w:t>
            </w:r>
          </w:p>
        </w:tc>
        <w:tc>
          <w:tcPr>
            <w:tcW w:w="4765" w:type="dxa"/>
            <w:vAlign w:val="center"/>
          </w:tcPr>
          <w:p w14:paraId="489E8B16">
            <w:pPr>
              <w:widowControl/>
              <w:jc w:val="both"/>
              <w:textAlignment w:val="bottom"/>
              <w:rPr>
                <w:rFonts w:hint="default" w:eastAsia="SimSun"/>
                <w:lang w:val="pt-BR"/>
              </w:rPr>
            </w:pPr>
            <w:r>
              <w:rPr>
                <w:rFonts w:hint="default" w:eastAsia="SimSun"/>
                <w:lang w:val="pt-BR"/>
              </w:rPr>
              <w:t>DISPÕE SOBRE A INSTITUIÇÃO DO SELO ESCOLA AMIGA DO AUTISTA, NO ÂMBITO MUNICÍPIO DE ARACAJU E DÁ OUTRAS PROVIDÊNCIAS.</w:t>
            </w:r>
          </w:p>
        </w:tc>
        <w:tc>
          <w:tcPr>
            <w:tcW w:w="1492" w:type="dxa"/>
            <w:vAlign w:val="center"/>
          </w:tcPr>
          <w:p w14:paraId="390415C5">
            <w:pPr>
              <w:widowControl/>
              <w:jc w:val="center"/>
              <w:textAlignment w:val="bottom"/>
              <w:rPr>
                <w:rFonts w:hint="default"/>
                <w:color w:val="000000"/>
                <w:lang w:val="pt-BR" w:eastAsia="zh-CN"/>
              </w:rPr>
            </w:pPr>
            <w:r>
              <w:rPr>
                <w:rFonts w:hint="default"/>
                <w:color w:val="000000"/>
                <w:lang w:val="pt-BR" w:eastAsia="zh-CN"/>
              </w:rPr>
              <w:t>EMÍLIA CORRÊA</w:t>
            </w:r>
          </w:p>
        </w:tc>
        <w:tc>
          <w:tcPr>
            <w:tcW w:w="1601" w:type="dxa"/>
            <w:vAlign w:val="center"/>
          </w:tcPr>
          <w:p w14:paraId="739283A6">
            <w:pPr>
              <w:widowControl/>
              <w:jc w:val="center"/>
              <w:textAlignment w:val="center"/>
              <w:rPr>
                <w:rFonts w:hint="default"/>
                <w:color w:val="000000"/>
                <w:lang w:val="pt-BR" w:eastAsia="zh-CN"/>
              </w:rPr>
            </w:pPr>
            <w:r>
              <w:rPr>
                <w:rFonts w:hint="default"/>
                <w:color w:val="000000"/>
                <w:lang w:val="pt-BR" w:eastAsia="zh-CN"/>
              </w:rPr>
              <w:t>PROF. SÔNIA MEIRE</w:t>
            </w:r>
          </w:p>
        </w:tc>
      </w:tr>
    </w:tbl>
    <w:p w14:paraId="58ED50C4">
      <w:pPr>
        <w:jc w:val="both"/>
      </w:pPr>
    </w:p>
    <w:sectPr>
      <w:headerReference r:id="rId3" w:type="default"/>
      <w:footerReference r:id="rId4" w:type="default"/>
      <w:pgSz w:w="11910" w:h="16840"/>
      <w:pgMar w:top="2500" w:right="580" w:bottom="940" w:left="880" w:header="709" w:footer="749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4B2C85">
    <w:pPr>
      <w:pStyle w:val="4"/>
      <w:spacing w:line="14" w:lineRule="auto"/>
      <w:rPr>
        <w:b w:val="0"/>
        <w:sz w:val="20"/>
      </w:rPr>
    </w:pPr>
    <w:r>
      <w:rPr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1715135</wp:posOffset>
              </wp:positionH>
              <wp:positionV relativeFrom="page">
                <wp:posOffset>10075545</wp:posOffset>
              </wp:positionV>
              <wp:extent cx="4490720" cy="180340"/>
              <wp:effectExtent l="0" t="0" r="0" b="0"/>
              <wp:wrapNone/>
              <wp:docPr id="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07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470C83">
                          <w:pPr>
                            <w:pStyle w:val="4"/>
                            <w:spacing w:before="10"/>
                            <w:ind w:left="20"/>
                          </w:pPr>
                          <w:r>
                            <w:t>Praça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Olímpio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Campos,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74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Centro CEP.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49010-010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Fone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(079)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2107-4800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135.05pt;margin-top:793.35pt;height:14.2pt;width:353.6pt;mso-position-horizontal-relative:page;mso-position-vertical-relative:page;z-index:-251655168;mso-width-relative:page;mso-height-relative:page;" filled="f" stroked="f" coordsize="21600,21600" o:gfxdata="UEsDBAoAAAAAAIdO4kAAAAAAAAAAAAAAAAAEAAAAZHJzL1BLAwQUAAAACACHTuJAtMzqktsAAAAN&#10;AQAADwAAAGRycy9kb3ducmV2LnhtbE2Py07DMBBF90j8gzVI7KjtoiZtiFMhBCskRBoWLJ3YTazG&#10;4xC7D/6eYQXLmXt050y5vfiRnewcXUAFciGAWeyCcdgr+Ghe7tbAYtJo9BjQKvi2EbbV9VWpCxPO&#10;WNvTLvWMSjAWWsGQ0lRwHrvBeh0XYbJI2T7MXica556bWZ+p3I98KUTGvXZIFwY92afBdofd0St4&#10;/MT62X29te/1vnZNsxH4mh2Uur2R4gFYspf0B8OvPqlDRU5tOKKJbFSwzIUklILVOsuBEbLJ83tg&#10;La0yuZLAq5L//6L6AVBLAwQUAAAACACHTuJAXbbphf0BAAAEBAAADgAAAGRycy9lMm9Eb2MueG1s&#10;rVNNbxMxEL0j8R8s38luQoCyyqYqjYqQyofU8gMcrzdrsfaYGSe75dcz9iahlEsPXKzxePz83pvx&#10;6nJ0vTgYJAu+lvNZKYXxGhrrd7X8fn/z6kIKiso3qgdvavlgSF6uX75YDaEyC+igbwwKBvFUDaGW&#10;XYyhKgrSnXGKZhCM58MW0KnIW9wVDaqB0V1fLMrybTEANgFBGyLObqZDeUTE5wBC21ptNqD3zvg4&#10;oaLpVWRJ1NlAcp3Ztq3R8WvbkomiryUrjXnlRzjeprVYr1S1QxU6q48U1HMoPNHklPX86Blqo6IS&#10;e7T/QDmrEQjaONPgiklIdoRVzMsn3tx1Kpisha2mcDad/h+s/nL4hsI2tXwjhVeOG35vxig+wCjm&#10;yZ0hUMVFd4HL4shpnpmslMIt6B8kPFx3yu/MFSIMnVENs8s3i0dXJxxKINvhMzT8jNpHyEBjiy5Z&#10;x2YIRufOPJw7k6hoTi6X78t3Cz7SfDa/KF8vc+sKVZ1uB6T40YATKaglcuczujrcUmQdXHoqSY95&#10;uLF9n7vf+78SXJgymX0iPFGP43Y8urGF5oF1IEzDxF+Jgw7wlxQDD1It6edeoZGi/+TZizR1pwBP&#10;wfYUKK/5ai2jFFN4Hafp3Ae0u46RJ7c9XLFfrc1SkrETiyNPHo6s8DjIafoe73PVn8+7/g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0zOqS2wAAAA0BAAAPAAAAAAAAAAEAIAAAACIAAABkcnMvZG93&#10;bnJldi54bWxQSwECFAAUAAAACACHTuJAXbbphf0BAAAEBAAADgAAAAAAAAABACAAAAAq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1470C83">
                    <w:pPr>
                      <w:pStyle w:val="4"/>
                      <w:spacing w:before="10"/>
                      <w:ind w:left="20"/>
                    </w:pPr>
                    <w:r>
                      <w:t>Praça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Olímpio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Campos,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74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Centro CEP.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49010-010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Fone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(079)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2107-4800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139F8">
    <w:pPr>
      <w:pStyle w:val="4"/>
      <w:spacing w:line="14" w:lineRule="auto"/>
      <w:rPr>
        <w:b w:val="0"/>
        <w:sz w:val="20"/>
      </w:rPr>
    </w:pPr>
    <w:r>
      <w:rPr>
        <w:lang w:val="pt-BR"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3531235</wp:posOffset>
          </wp:positionH>
          <wp:positionV relativeFrom="page">
            <wp:posOffset>449580</wp:posOffset>
          </wp:positionV>
          <wp:extent cx="857250" cy="8572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2840355</wp:posOffset>
              </wp:positionH>
              <wp:positionV relativeFrom="page">
                <wp:posOffset>1299210</wp:posOffset>
              </wp:positionV>
              <wp:extent cx="2235200" cy="311150"/>
              <wp:effectExtent l="0" t="0" r="0" b="0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5200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A7AEDD">
                          <w:pPr>
                            <w:spacing w:before="11"/>
                            <w:ind w:left="20" w:right="15" w:firstLine="704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SERGIPE</w:t>
                          </w:r>
                          <w:r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CÂMARA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MUNICIPAL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ARACAJU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223.65pt;margin-top:102.3pt;height:24.5pt;width:176pt;mso-position-horizontal-relative:page;mso-position-vertical-relative:page;z-index:-251656192;mso-width-relative:page;mso-height-relative:page;" filled="f" stroked="f" coordsize="21600,21600" o:gfxdata="UEsDBAoAAAAAAIdO4kAAAAAAAAAAAAAAAAAEAAAAZHJzL1BLAwQUAAAACACHTuJAz3lu7toAAAAL&#10;AQAADwAAAGRycy9kb3ducmV2LnhtbE2Py07DMBBF90j8gzVI7KjdNqRNGqdCCFZIiDQsWDqxm1iN&#10;xyF2H/w9w6os587RnTPF9uIGdjJTsB4lzGcCmMHWa4udhM/69WENLESFWg0ejYQfE2Bb3t4UKtf+&#10;jJU57WLHqARDriT0MY4556HtjVNh5keDtNv7yalI49RxPakzlbuBL4RIuVMW6UKvRvPcm/awOzoJ&#10;T19Yvdjv9+aj2le2rjOBb+lByvu7udgAi+YSrzD86ZM6lOTU+CPqwAYJSbJaEiphIZIUGBGrLKOk&#10;oeRxmQIvC/7/h/IXUEsDBBQAAAAIAIdO4kD3fCst/QEAAAQEAAAOAAAAZHJzL2Uyb0RvYy54bWyt&#10;U01v2zAMvQ/YfxB0Xxyn6zAYcYquQYcB3QfQ7gcwshwLs0SNUmJnv36UnGRde+mhF4GiqKf3Hqnl&#10;1Wh7sdcUDLpalrO5FNopbIzb1vLnw+27j1KECK6BHp2u5UEHebV6+2Y5+EovsMO+0SQYxIVq8LXs&#10;YvRVUQTVaQthhl47PmyRLETe0rZoCAZGt32xmM8/FANS4wmVDoGz6+lQHhHpJYDYtkbpNaqd1S5O&#10;qKR7iCwpdMYHucps21ar+L1tg46iryUrjXnlRzjepLVYLaHaEvjOqCMFeAmFJ5osGMePnqHWEEHs&#10;yDyDskYRBmzjTKEtJiHZEVZRzp94c9+B11kLWx382fTwerDq2/4HCdPU8r0UDiw3/EGPUXzCUSyS&#10;O4MPFRfdey6LI6d5ZrLS4O9Q/QrC4U0HbquviXDoNDTMrkw3i0dXJ5yQQDbDV2z4GdhFzEBjSzZZ&#10;x2YIRufOHM6dSVQUJxeLi0seHikUn12UZXmZW1dAdbrtKcTPGq1IQS2JO5/RYX8XYmID1akkPebw&#10;1vR97n7v/ktwYcpk9onwRD2Om/HoxgabA+sgnIaJvxIHHdIfKQYepFqG3zsgLUX/xbEXaepOAZ2C&#10;zSkAp/hqLaMUU3gTp+nceTLbjpEntx1es1+tyVKSsROLI08ejqzwOMhp+h7vc9W/z7v6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95bu7aAAAACwEAAA8AAAAAAAAAAQAgAAAAIgAAAGRycy9kb3du&#10;cmV2LnhtbFBLAQIUABQAAAAIAIdO4kD3fCst/QEAAAQEAAAOAAAAAAAAAAEAIAAAACk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2A7AEDD">
                    <w:pPr>
                      <w:spacing w:before="11"/>
                      <w:ind w:left="20" w:right="15" w:firstLine="70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ESTADO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SERGIPE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CÂMARA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MUNICIPAL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ARACAJU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hyphenationZone w:val="425"/>
  <w:drawingGridHorizontalSpacing w:val="110"/>
  <w:noPunctuationKerning w:val="1"/>
  <w:characterSpacingControl w:val="doNotCompress"/>
  <w:compat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9CA"/>
    <w:rsid w:val="00001A7F"/>
    <w:rsid w:val="00043B39"/>
    <w:rsid w:val="000F465E"/>
    <w:rsid w:val="001A38A4"/>
    <w:rsid w:val="001A7756"/>
    <w:rsid w:val="001C1D6A"/>
    <w:rsid w:val="00265420"/>
    <w:rsid w:val="00396AC7"/>
    <w:rsid w:val="003D726A"/>
    <w:rsid w:val="004448E3"/>
    <w:rsid w:val="00476CEA"/>
    <w:rsid w:val="005D2D89"/>
    <w:rsid w:val="005F6E5F"/>
    <w:rsid w:val="0063470E"/>
    <w:rsid w:val="00641A91"/>
    <w:rsid w:val="007C2DEE"/>
    <w:rsid w:val="00835538"/>
    <w:rsid w:val="008D4409"/>
    <w:rsid w:val="0093494F"/>
    <w:rsid w:val="00A40888"/>
    <w:rsid w:val="00AA49CA"/>
    <w:rsid w:val="00BA61F1"/>
    <w:rsid w:val="00BC792A"/>
    <w:rsid w:val="00D271C2"/>
    <w:rsid w:val="00D35D70"/>
    <w:rsid w:val="00D87BDA"/>
    <w:rsid w:val="00DA197E"/>
    <w:rsid w:val="00E402D9"/>
    <w:rsid w:val="00E61F08"/>
    <w:rsid w:val="00E9135C"/>
    <w:rsid w:val="0112F1CE"/>
    <w:rsid w:val="01635B5A"/>
    <w:rsid w:val="067A4010"/>
    <w:rsid w:val="086F5FAE"/>
    <w:rsid w:val="0A240D7A"/>
    <w:rsid w:val="0AB4C7EC"/>
    <w:rsid w:val="0AFA42E5"/>
    <w:rsid w:val="0E1C3B64"/>
    <w:rsid w:val="10E16C08"/>
    <w:rsid w:val="11763AB1"/>
    <w:rsid w:val="11B56294"/>
    <w:rsid w:val="11CBCC69"/>
    <w:rsid w:val="12101A50"/>
    <w:rsid w:val="16A65737"/>
    <w:rsid w:val="177A4E83"/>
    <w:rsid w:val="17B2680A"/>
    <w:rsid w:val="17B6146D"/>
    <w:rsid w:val="17BB1670"/>
    <w:rsid w:val="1A4F037F"/>
    <w:rsid w:val="1BD6378F"/>
    <w:rsid w:val="1CD171AC"/>
    <w:rsid w:val="20153AA4"/>
    <w:rsid w:val="21157789"/>
    <w:rsid w:val="21A60654"/>
    <w:rsid w:val="21BC6A70"/>
    <w:rsid w:val="24933C7E"/>
    <w:rsid w:val="256B60C1"/>
    <w:rsid w:val="2813617D"/>
    <w:rsid w:val="2936729B"/>
    <w:rsid w:val="29407383"/>
    <w:rsid w:val="2BE908B2"/>
    <w:rsid w:val="2BEA553C"/>
    <w:rsid w:val="2C3E5C25"/>
    <w:rsid w:val="2C65D183"/>
    <w:rsid w:val="2C71487D"/>
    <w:rsid w:val="2DD453EB"/>
    <w:rsid w:val="2DDD43CD"/>
    <w:rsid w:val="2DEC0FDD"/>
    <w:rsid w:val="2F8C8250"/>
    <w:rsid w:val="2FC27102"/>
    <w:rsid w:val="2FD049A0"/>
    <w:rsid w:val="318F4754"/>
    <w:rsid w:val="3B9D0DF7"/>
    <w:rsid w:val="3DFF2B81"/>
    <w:rsid w:val="3E116E82"/>
    <w:rsid w:val="3E562F5F"/>
    <w:rsid w:val="3E7431BD"/>
    <w:rsid w:val="3ED7C56C"/>
    <w:rsid w:val="40CC6BC9"/>
    <w:rsid w:val="442B7BA8"/>
    <w:rsid w:val="476A10AC"/>
    <w:rsid w:val="47D14C87"/>
    <w:rsid w:val="48884581"/>
    <w:rsid w:val="49521CC6"/>
    <w:rsid w:val="4ED3366F"/>
    <w:rsid w:val="50B14B53"/>
    <w:rsid w:val="513E1068"/>
    <w:rsid w:val="51995660"/>
    <w:rsid w:val="53C55637"/>
    <w:rsid w:val="546B2DEA"/>
    <w:rsid w:val="56C93AA2"/>
    <w:rsid w:val="57375E11"/>
    <w:rsid w:val="5818420C"/>
    <w:rsid w:val="5A267AEB"/>
    <w:rsid w:val="5B28555B"/>
    <w:rsid w:val="5E0D6847"/>
    <w:rsid w:val="5E243964"/>
    <w:rsid w:val="5EC2705E"/>
    <w:rsid w:val="60174688"/>
    <w:rsid w:val="604915A2"/>
    <w:rsid w:val="60B46F8B"/>
    <w:rsid w:val="618838B6"/>
    <w:rsid w:val="62EC79AD"/>
    <w:rsid w:val="647C7864"/>
    <w:rsid w:val="67395654"/>
    <w:rsid w:val="693E81FC"/>
    <w:rsid w:val="699D6D28"/>
    <w:rsid w:val="69B87FC9"/>
    <w:rsid w:val="69DD4A25"/>
    <w:rsid w:val="6B1F775D"/>
    <w:rsid w:val="6C2211F6"/>
    <w:rsid w:val="6D991CDC"/>
    <w:rsid w:val="6E777823"/>
    <w:rsid w:val="6F69310E"/>
    <w:rsid w:val="720C4483"/>
    <w:rsid w:val="7233AA19"/>
    <w:rsid w:val="75010A1C"/>
    <w:rsid w:val="77EB2588"/>
    <w:rsid w:val="7913979F"/>
    <w:rsid w:val="7A5F3868"/>
    <w:rsid w:val="7D3533F7"/>
    <w:rsid w:val="7E9330EF"/>
    <w:rsid w:val="7ED5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b/>
      <w:bCs/>
    </w:rPr>
  </w:style>
  <w:style w:type="paragraph" w:styleId="5">
    <w:name w:val="Title"/>
    <w:basedOn w:val="1"/>
    <w:qFormat/>
    <w:uiPriority w:val="1"/>
    <w:pPr>
      <w:spacing w:before="87"/>
      <w:ind w:left="1422" w:right="1161"/>
      <w:jc w:val="center"/>
    </w:pPr>
    <w:rPr>
      <w:b/>
      <w:bCs/>
      <w:sz w:val="30"/>
      <w:szCs w:val="30"/>
    </w:rPr>
  </w:style>
  <w:style w:type="paragraph" w:styleId="6">
    <w:name w:val="header"/>
    <w:basedOn w:val="1"/>
    <w:link w:val="14"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252"/>
        <w:tab w:val="right" w:pos="8504"/>
      </w:tabs>
    </w:pPr>
  </w:style>
  <w:style w:type="paragraph" w:styleId="8">
    <w:name w:val="Balloon Text"/>
    <w:basedOn w:val="1"/>
    <w:link w:val="13"/>
    <w:semiHidden/>
    <w:unhideWhenUsed/>
    <w:qFormat/>
    <w:uiPriority w:val="99"/>
    <w:rPr>
      <w:rFonts w:ascii="Segoe UI" w:hAnsi="Segoe UI" w:cs="Segoe UI"/>
      <w:sz w:val="18"/>
      <w:szCs w:val="18"/>
    </w:rPr>
  </w:style>
  <w:style w:type="table" w:styleId="9">
    <w:name w:val="Table Grid"/>
    <w:basedOn w:val="3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10">
    <w:name w:val="Normal Table0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autoRedefine/>
    <w:qFormat/>
    <w:uiPriority w:val="1"/>
    <w:pPr>
      <w:ind w:left="107"/>
      <w:jc w:val="both"/>
    </w:pPr>
  </w:style>
  <w:style w:type="character" w:customStyle="1" w:styleId="13">
    <w:name w:val="Texto de balão Char"/>
    <w:basedOn w:val="2"/>
    <w:link w:val="8"/>
    <w:autoRedefine/>
    <w:semiHidden/>
    <w:qFormat/>
    <w:uiPriority w:val="99"/>
    <w:rPr>
      <w:rFonts w:ascii="Segoe UI" w:hAnsi="Segoe UI" w:eastAsia="Times New Roman" w:cs="Segoe UI"/>
      <w:sz w:val="18"/>
      <w:szCs w:val="18"/>
      <w:lang w:val="pt-PT"/>
    </w:rPr>
  </w:style>
  <w:style w:type="character" w:customStyle="1" w:styleId="14">
    <w:name w:val="Cabeçalho Char"/>
    <w:basedOn w:val="2"/>
    <w:link w:val="6"/>
    <w:qFormat/>
    <w:uiPriority w:val="99"/>
    <w:rPr>
      <w:rFonts w:ascii="Times New Roman" w:hAnsi="Times New Roman" w:eastAsia="Times New Roman" w:cs="Times New Roman"/>
      <w:lang w:val="pt-PT"/>
    </w:rPr>
  </w:style>
  <w:style w:type="character" w:customStyle="1" w:styleId="15">
    <w:name w:val="Rodapé Char"/>
    <w:basedOn w:val="2"/>
    <w:link w:val="7"/>
    <w:qFormat/>
    <w:uiPriority w:val="99"/>
    <w:rPr>
      <w:rFonts w:ascii="Times New Roman" w:hAnsi="Times New Roman" w:eastAsia="Times New Roman" w:cs="Times New Roman"/>
      <w:lang w:val="pt-PT"/>
    </w:rPr>
  </w:style>
  <w:style w:type="paragraph" w:customStyle="1" w:styleId="16">
    <w:name w:val="western"/>
    <w:basedOn w:val="1"/>
    <w:autoRedefine/>
    <w:qFormat/>
    <w:uiPriority w:val="0"/>
    <w:pPr>
      <w:widowControl/>
      <w:autoSpaceDE/>
      <w:autoSpaceDN/>
      <w:spacing w:before="100" w:beforeAutospacing="1" w:after="119"/>
    </w:pPr>
    <w:rPr>
      <w:sz w:val="24"/>
      <w:szCs w:val="24"/>
      <w:lang w:val="pt-BR" w:eastAsia="pt-BR"/>
    </w:rPr>
  </w:style>
  <w:style w:type="character" w:customStyle="1" w:styleId="17">
    <w:name w:val="font11"/>
    <w:autoRedefine/>
    <w:qFormat/>
    <w:uiPriority w:val="0"/>
    <w:rPr>
      <w:rFonts w:hint="default" w:ascii="Times New Roman" w:hAnsi="Times New Roman" w:cs="Times New Roman"/>
      <w:color w:val="000000"/>
      <w:u w:val="none"/>
    </w:rPr>
  </w:style>
  <w:style w:type="character" w:customStyle="1" w:styleId="18">
    <w:name w:val="font01"/>
    <w:autoRedefine/>
    <w:qFormat/>
    <w:uiPriority w:val="0"/>
    <w:rPr>
      <w:rFonts w:hint="default" w:ascii="Calibri" w:hAnsi="Calibri" w:cs="Calibri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173</Words>
  <Characters>992</Characters>
  <Lines>5</Lines>
  <Paragraphs>1</Paragraphs>
  <TotalTime>6</TotalTime>
  <ScaleCrop>false</ScaleCrop>
  <LinksUpToDate>false</LinksUpToDate>
  <CharactersWithSpaces>1139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2022-11-17T14:31:00Z</dcterms:created>
  <dc:creator>Usuário</dc:creator>
  <cp:lastModifiedBy>Laiz Suille Leão de Oliveira</cp:lastModifiedBy>
  <cp:lastPrinted>2024-05-22T12:05:00Z</cp:lastPrinted>
  <dcterms:modified xsi:type="dcterms:W3CDTF">2024-06-19T13:22:04Z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2021-08-10T00:00:00Z</vt:filetime>
  </property>
  <property fmtid="{D5CDD505-2E9C-101B-9397-08002B2CF9AE}" pid="5" name="KSOProductBuildVer">
    <vt:lpwstr>1046-12.2.0.17119</vt:lpwstr>
  </property>
  <property fmtid="{D5CDD505-2E9C-101B-9397-08002B2CF9AE}" pid="6" name="ICV">
    <vt:lpwstr>F1DD3310AE9440588AB821194C7E287B_13</vt:lpwstr>
  </property>
</Properties>
</file>