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8ª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5 DE MARÇO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vinte e nove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Camilo Daniel (PT), Cícero do Santa Maria (PODEMOS), Doutor Manuel Marcos (PSD), Eduardo Lima (REPUBLICANOS), Elber Batalha Filho (PSB), Emília Corrêa (PRD), Fabiano Oliveira (PP),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e Vinícius Porto (PDT) (vinte e três).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Camilo Daniel (PT), Cícero do Santa Maria (PODEMOS), Doutor Manuel Marcos (PSD), Eduardo Lima (REPUBLICANOS), Elber Batalha Filho (PSB), Emília Corrêa (PRD), Fabiano Oliveira (PP),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e Vinícius Porto (PDT) (vinte e três). </w:t>
      </w:r>
      <w:r w:rsidDel="00000000" w:rsidR="00000000" w:rsidRPr="00000000">
        <w:rPr>
          <w:rFonts w:ascii="Arial" w:cs="Arial" w:eastAsia="Arial" w:hAnsi="Arial"/>
          <w:i w:val="1"/>
          <w:rtl w:val="0"/>
        </w:rPr>
        <w:t xml:space="preserve">Pauta de hoje, cinco de março de dois mil e vinte e quatro.</w:t>
      </w:r>
      <w:r w:rsidDel="00000000" w:rsidR="00000000" w:rsidRPr="00000000">
        <w:rPr>
          <w:rFonts w:ascii="Arial" w:cs="Arial" w:eastAsia="Arial" w:hAnsi="Arial"/>
          <w:rtl w:val="0"/>
        </w:rPr>
        <w:t xml:space="preserve"> Projeto de Lei número 46/2024, de autoria da Mesa Diretora, foi discutido pelos Vereadores Ricardo Vasconcelos (REDE), Eduardo Lima (REPUBLICANOS) e Professora Sônia Meire (PSOL), submetido à votação, foi aprovado em Segunda Discussão. E, como nada mais havia a tratar, o Senhor Presidente convocou nova Sessão Extraordinária para em alguns instantes, e deu por encerrada a sessão às doze horas e trinta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cinco de março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1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342900</wp:posOffset>
              </wp:positionV>
              <wp:extent cx="3352800" cy="609600"/>
              <wp:effectExtent b="0" l="0" r="0" t="0"/>
              <wp:wrapNone/>
              <wp:docPr id="1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342900</wp:posOffset>
              </wp:positionV>
              <wp:extent cx="3352800" cy="609600"/>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52800" cy="60960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uq7MBZOI1veRu6kyYfFCKUlow==">CgMxLjA4AHIhMV9XVldDM2UxMzUxMHZUemtQb2pQUXhrQ3RGMTdNYTU2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