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44</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rtl w:val="0"/>
        </w:rPr>
        <w:t xml:space="preserve"> DE SETEMBRO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w:t>
      </w:r>
      <w:r w:rsidDel="00000000" w:rsidR="00000000" w:rsidRPr="00000000">
        <w:rPr>
          <w:rFonts w:ascii="Arial" w:cs="Arial" w:eastAsia="Arial" w:hAnsi="Arial"/>
          <w:rtl w:val="0"/>
        </w:rPr>
        <w:t xml:space="preserve">horas e trinta e dois 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Fabiano Oliveira (PP), e Vinícius Porto (PDT), todos com justificativas, e Emília Corrêa (PL), licenciada (nove).</w:t>
      </w:r>
      <w:r w:rsidDel="00000000" w:rsidR="00000000" w:rsidRPr="00000000">
        <w:rPr>
          <w:rFonts w:ascii="Arial" w:cs="Arial" w:eastAsia="Arial" w:hAnsi="Arial"/>
          <w:b w:val="1"/>
          <w:rtl w:val="0"/>
        </w:rPr>
        <w:t xml:space="preserve"> 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Registraram presença à fase de deliberação das matérias os Vereadores Breno Garibalde (REDE), Cícero do Santa Maria (PODEMOS), Eduardo Lima (REPUBLICANOS), Elber Batalha Filho (PSB),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e Alexsandro da Conceição (Soneca, PSD) (quinze), e ausentes os Vereadores: Adriano Taxista (PODEMOS), Anderson de Tuca (UNIÃO BRASIL), José Américo dos Santos Silva (Bigode do Santa Maria, PSD), Aldeilson Soares dos Santos (Binho, PODEMOS), Camilo Daniel (PT), Doutor Manuel Marcos (PSD), Emília Corrêa (PL), Fabiano Oliveira (PP), e Vinícius Porto (PDT) (nove).</w:t>
      </w:r>
      <w:r w:rsidDel="00000000" w:rsidR="00000000" w:rsidRPr="00000000">
        <w:rPr>
          <w:rFonts w:ascii="Arial" w:cs="Arial" w:eastAsia="Arial" w:hAnsi="Arial"/>
          <w:i w:val="1"/>
          <w:rtl w:val="0"/>
        </w:rPr>
        <w:t xml:space="preserve"> Pauta de hoje, onze de setembro de dois mil e vinte e quatro.</w:t>
      </w:r>
      <w:r w:rsidDel="00000000" w:rsidR="00000000" w:rsidRPr="00000000">
        <w:rPr>
          <w:rFonts w:ascii="Arial" w:cs="Arial" w:eastAsia="Arial" w:hAnsi="Arial"/>
          <w:rtl w:val="0"/>
        </w:rPr>
        <w:t xml:space="preserve"> Projeto de Lei número 83/2024, de autoria do Vereador Elber Batalha Filho (PSB), submetido à discussão, foi aprovado em redação final. Emendas números 1, 2 e 4, todas de autoria do Vereador Eduardo Lima (REPUBLICANOS), ao Projeto de Lei número 256/2024, de autoria do Poder Executivo, foram retiradas a requerimento do autor. Emenda número 3, de autoria do Vereador Eduardo Lima (REPUBLICANOS), ao Projeto de Lei número 256/2024, de autoria do Poder Executivo, recebeu parecer favorável da Comissão de Constituição, Justiça e Redação, sob a relatoria do Vereador Pastor Diego (UNIÃO BRASIL) e da Comissão de Assistência Social, Direitos Humanos, Defesa Do Consumidor, Criança, Adolescente e da Mulher, pelo Relator Vereador Cícero do Santa Maria (PODEMOS). Emenda número 3, de autoria do Vereador Eduardo Lima (REPUBLICANOS), ao Projeto de Lei número 256/2024, de autoria do Poder Executivo, foi discutida pelo Vereador Professor Bittencourt (PDT), com apartes dos Vereadores Elber Batalha Filho (PSB) e Eduardo Lima (REPUBLICANOS) e pela Vereadora Professora Sônia Meire (PSOL). Emenda número 3, de autoria do Vereador Eduardo Lima (REPUBLICANOS), ao Projeto de Lei número 256/2024, foi retirada pelo autor. Emenda número 5, de autoria da Vereadora Professora Sônia Meire (PSOL), ao Projeto de Lei número 256/2024, de autoria do Poder Executivo, retirada a requerimento da autora. Emenda número 6, de autoria do Vereador Professor Bittencourt (PDT), ao Projeto de Lei número 256/2024, de autoria do Poder Executivo, retirada a requerimento do autor. Emenda número 7, da autoria de vários vereadores, ao Projeto de Lei número 256/2024, de autoria do Poder Executivo, recebeu parecer favorável da Comissão de Constituição, Justiça e Redação, sob a relatoria do Vereador Pastor Diego (UNIÃO BRASIL) e da Comissão de Assistência Social, Direitos Humanos, Defesa Do Consumidor, Criança, Adolescente e da Mulher, pelo Relator Vereador Cícero do Santa Maria (PODEMOS). Emenda número 7, da autoria de vários vereadores, ao Projeto de Lei número 256/2024, de autoria do Poder Executivo, submetida à discussão, foi aprovada em votação única. Projeto de Lei número 256/2024, de autoria do Poder Executivo, submetido à discussão, foi discutido pelos Vereadores Isac (UNIÃO BRASIL), Eduardo Lima (REPUBLICANOS), Professor Bittencourt (PDT), Elber Batalha Filho (PSB), e Professora Sônia Meire (PSOL). Projeto de Lei número 256/2024, de autoria do Poder Executivo, aprovado em segunda votação. Projeto de Lei número 25/2024, de autoria do Vereador Elber Batalha Filho (PSB), recebeu parecer favorável da Comissão de Constituição, Justiça e Redação, sob a relatoria do Vereador Sargento Byron Estrelas do Mar (MDB), e da Comissão de Obras, Serviços Públicos, Tecnologia, Segurança, Administração, Transportes e Comércio, pelo relator Vereador Ricardo Marques (CIDADANIA). Projeto de Lei número 25/2024, de autoria do Vereador Elber Batalha Filho (PSB), submetido à discussão, foi discutido pelo autor e aprovado em primeira votação. Projeto de Lei número 158/2024, de autoria do Vereador Elber Batalha Filho (PSB), recebeu parecer favorável da Comissão de Constituição, Justiça e Redação, sob a relatoria do Vereador Sargento Byron Estrelas do Mar (MDB), e da Comissão de Assistência Social, Direitos Humanos, Defesa Do Consumidor, Criança, Adolescente e da Mulher, pelo relator Cícero do Santa Maria (PODEMOS). Projeto de Lei número 158/2024, de autoria do Vereador Elber Batalha Filho (PSB), submetido à discussão, foi aprovado em primeira votação. E, como nada mais havia a tratar, o Senhor Presidente convocou nova Sessão Extraordinária em alguns instantes, e deu por encerrada a sessão às doze horas e quinze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onze de setembro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5"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180975</wp:posOffset>
              </wp:positionV>
              <wp:extent cx="2372678" cy="1543050"/>
              <wp:effectExtent b="0" l="0" r="0" t="0"/>
              <wp:wrapNone/>
              <wp:docPr id="44" name=""/>
              <a:graphic>
                <a:graphicData uri="http://schemas.microsoft.com/office/word/2010/wordprocessingGroup">
                  <wpg:wgp>
                    <wpg:cNvGrpSpPr/>
                    <wpg:grpSpPr>
                      <a:xfrm>
                        <a:off x="3427175" y="2819000"/>
                        <a:ext cx="2372678" cy="154305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2" name="Shape 2"/>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5" name="Shape 5"/>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4133850</wp:posOffset>
              </wp:positionH>
              <wp:positionV relativeFrom="paragraph">
                <wp:posOffset>180975</wp:posOffset>
              </wp:positionV>
              <wp:extent cx="2372678" cy="1543050"/>
              <wp:effectExtent b="0" l="0" r="0" t="0"/>
              <wp:wrapNone/>
              <wp:docPr id="4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1543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HueHuflQbATj6uPFdmQHuLlng==">CgMxLjA4AHIhMWJtVnczSlBJd2JJRG9mdDlGQlVaN193T091cTlNUkRH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