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ATA DA 85ª SESSÃO ORDINÁRIA</w:t>
      </w:r>
    </w:p>
    <w:p w:rsidR="00000000" w:rsidDel="00000000" w:rsidP="00000000" w:rsidRDefault="00000000" w:rsidRPr="00000000" w14:paraId="00000002">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10 </w:t>
      </w:r>
      <w:r w:rsidDel="00000000" w:rsidR="00000000" w:rsidRPr="00000000">
        <w:rPr>
          <w:rFonts w:ascii="Arial" w:cs="Arial" w:eastAsia="Arial" w:hAnsi="Arial"/>
          <w:b w:val="1"/>
          <w:rtl w:val="0"/>
        </w:rPr>
        <w:t xml:space="preserve">DE OUTUBRO DE 2024</w:t>
      </w:r>
      <w:r w:rsidDel="00000000" w:rsidR="00000000" w:rsidRPr="00000000">
        <w:rPr>
          <w:rtl w:val="0"/>
        </w:rPr>
      </w:r>
    </w:p>
    <w:p w:rsidR="00000000" w:rsidDel="00000000" w:rsidP="00000000" w:rsidRDefault="00000000" w:rsidRPr="00000000" w14:paraId="00000004">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48"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oito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Eduardo Lima (REPUBLICANOS), Fabiano Oliveira (PP), José Ailton Nascimento (Paquito de Todos, PODEMOS), Professora Sônia Meire (PSOL), Ricardo Vasconcelos (PSD) e Sheyla Galba (UNIÃO BRASIL). No decorrer da Sessão foi registrada a presença dos Vereadores: Adriano Taxista (PODEMOS), Anderson de Tuca (UNIÃO BRASIL), Aldeilson Soares dos Santos (Binho, PODEMOS), Breno Garibalde (REDE), Camilo Daniel (PT), Cícero do Santa Maria (PODEMOS), Doutor Manuel Marcos (PSD), Elber Batalha Filho (PSB), Joaquim da Janelinha (PDT), Pastor Diego (UNIÃO BRASIL), Professor Bittencourt (PDT), Ricardo Marques (CIDADANIA), Alexsandro da Conceição (Soneca, PSD) e Vinícius Porto (PDT) (vinte). Ausentes os Vereadores: José Américo dos Santos Silva (Bigode do Santa Maria, PSD), Isac (UNIÃO BRASIL), Sargento Byron Estrelas do Mar (MDB), todos com justificativas, e Emília Corrêa (PL), licenciada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quarta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271/2024, de autoria do Vereador Elber Batalha Filho (PSB), obriga os hospitais públicos e privados estabelecer condições para o repouso dos Fisioterapeutas e Terapeutas ocupacionais durante a jornada de trabalho e dá providências correlatas; 272/2024, de autoria do Vereador Doutor Manuel Marcos (PSD), dispõe sobre a implementação do Programa Municipal de Prevenção à Sepse e a adoção de protocolos de diagnóstico e tratamento em hospitais, clínicas e demais unidades de saúde, públicas e privadas, que prestam serviços no âmbito do SUS no Município de Aracaju. Indicações números 218/2024, de autoria da Vereadora Emília Corrêa (PL); 1002/2024, de autoria do Vereador Sargento Byron Estrelas do Mar (MDB); e 1003/2024, de autoria do Vereador Adriano Taxista (PODEMOS).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fez a leitura da nota do Partido Socialista Brasileiro (PSOL) acerca do posicionamento no segundo turno das eleições para o Poder Executivo Municipal. Ao final, reafirmou a postura e as bandeiras que defende, e disse que mantém as críticas feitas à gestão do Prefeito Edvaldo Nogueira, mas precisa posicionar-se contra a candidata apoiada pelo ex-Presidente Jair Bolsonaro. A Vereadora </w:t>
      </w:r>
      <w:r w:rsidDel="00000000" w:rsidR="00000000" w:rsidRPr="00000000">
        <w:rPr>
          <w:rFonts w:ascii="Arial" w:cs="Arial" w:eastAsia="Arial" w:hAnsi="Arial"/>
          <w:u w:val="single"/>
          <w:rtl w:val="0"/>
        </w:rPr>
        <w:t xml:space="preserve">Sheyla Galba (CIDADANIA)</w:t>
      </w:r>
      <w:r w:rsidDel="00000000" w:rsidR="00000000" w:rsidRPr="00000000">
        <w:rPr>
          <w:rFonts w:ascii="Arial" w:cs="Arial" w:eastAsia="Arial" w:hAnsi="Arial"/>
          <w:rtl w:val="0"/>
        </w:rPr>
        <w:t xml:space="preserve"> agradeceu à Secretaria Municipal da Saúde pela resposta a requerimento que formulou, e disse que foram gastos dezoito milhões na maternidade Lourdes Nogueira, sob a expectativa de fazer quinhentos partos por mês, porém faz menos de trezentos partos mensais. Salientou que a unidade de saúde custa oito milhões de reais e não atende a situações de maior complexidade, o que poderia ser atendido pelo Hospital de Cirurgia, a um custo muito menor. Encerrou asseverando que é essa a forma que a gestão municipal atual trata o dinheiro público e a saúde pública municipal.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fez o pedido de instalação de um abrigo no cruzamento da rua Roberto Morais com a Avenida Maranhão, em ponto de ônibus que, atualmente, não conta sequer com sinalização. Outra solicitação do Vereador foi pela realização de “fumacê”, especialmente para os bairros que contam com canais abertos, visando minimizar o número de mosquitos. Finalizou solicitando providências da Empresa Progresso de transporte público, que segue com salários atrasados, a permanência da Superintendência Municipal de Transportes e Trânsito (SMTT) na área de desembarque da Rodoviária Nova e que ponto de táxi da Rodoviária Velha seja movido.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reverberou o posicionamento do Partido dos Trabalhadores contra as “candidaturas bolsonaristas”, e disse que a opção é pelo apoio ao candidato Luiz Roberto (PDT). Suscitou que a agenda do candidato do PDT, assim como a do Prefeito Edvaldo Nogueira não condizem com os fundamentos do PT, e que, por esse motivo, optaram por lançar candidatura própria. Reafirmou a posição enquanto oposição ao Prefeito e ao Governador, mas não há possibilidade de a militância petista e progressista manifestarem apoio a candidatura do Partido Liberal (PL).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fez defesa dos valores democráticos e disse que a próxima gestão terá um profundo desafio no cuidado da saúde mental de crianças, adultos e idosos aracajuanos. Enfatizou dados de problemas psicológicos de crianças, e a urgência em atendê-las e proporcionar o pleno desenvolvimento pessoal e profissional.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elogiou o presidente Ricardo Vasconcelos pela atuação na Câmara Municipal e ressaltou que o número significativo de votos que obteve nas eleições reflete o trabalho realizado. Mencionou o crescimento do turismo em Aracaju, e como evidência desse aumento citou que, de janeiro a agosto, as empresas do  setor ampliaram em sessenta e oito por cento os investimentos em comparação ao mesmo período do ano passado. Elogiou o Governador Fábio Mitidieri por dar prioridade ao desenvolvimento do turismo em Sergipe e destacou que há um plano de gestão, com um calendário definido, que une incentivos do governo do estado e da cidade de Aracaju. Informou que no dia das crianças haverá celebração da Política Estadual da Primeira Infância com a realização do Bloquinho das Crianças, que contará com música e exibição de filmes. Finalizou elogiando Luiz Roberto por ser um gestor extraordinário, capaz de identificar e resolver problemas. Foi aparteado pelo Vereador Vinícius Porto (PDT). O Vereador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agradeceu a Deus, ao povo de Aracaju, família e amigos pelo resultado nessas eleições. Disse estar surpreso com a quantidade de votos e acredita que tenha recebido tantos votos pela defesa de pautas que conseguiu abordar durante sua atuação como presidente da Câmara. Salientou que alguns de seus colegas desta legislatura não irão retornar no próximo ano e ressaltou que Aracaju perde muito com a saída deles. Externou seu agradecimento aos servidores desta Casa pelo acolhimento, aos servidores da Companhia de Saneamento de Sergipe (DESO), que lhe deram apoio, e a todas as demais categorias que contribuíram para sua eleição. Afirmou que não sabe quem irá ser eleito, mas independente de quem vença o pleito deverá ter o apoio do parlamento para o progresso do município. Disse que não é o momento de realizar uma campanha irresponsável e é importante adotar uma estratégia propositiva, visto que o povo de Aracaju está bem informado e deseja conhecer qual candidato será capaz de apresentar soluções eficazes. Finalizou destacando que setenta por cento dos vereadores que concorreram à reeleição voltaram para Câmara e isso indica que estão no caminho certo. Foi aparteado pelos Vereadores Anderson de Tuca (UNIÃO BRASIL), Aldeilson Soares dos Santos (Binho, PODEMOS), Joaquim da Janelinha (PDT), Professora Sônia Meire (PSOL), Vinícius Porto (PDT) e Pastor Diego (UNIÃO BRASIL). O Vereador </w:t>
      </w:r>
      <w:r w:rsidDel="00000000" w:rsidR="00000000" w:rsidRPr="00000000">
        <w:rPr>
          <w:rFonts w:ascii="Arial" w:cs="Arial" w:eastAsia="Arial" w:hAnsi="Arial"/>
          <w:u w:val="single"/>
          <w:rtl w:val="0"/>
        </w:rPr>
        <w:t xml:space="preserve">Aldeilson Soares dos Santos (Binho, PODEMOS)</w:t>
      </w:r>
      <w:r w:rsidDel="00000000" w:rsidR="00000000" w:rsidRPr="00000000">
        <w:rPr>
          <w:rFonts w:ascii="Arial" w:cs="Arial" w:eastAsia="Arial" w:hAnsi="Arial"/>
          <w:rtl w:val="0"/>
        </w:rPr>
        <w:t xml:space="preserve"> declarou que essa eleição indicou que uma parte da sociedade reconheceu seu trabalho árduo e seu compromisso com a comunidade. Lembrou que muitos afirmaram que não retornaria a esta Casa, porém, essas pessoas não prestaram atenção ao trabalho que realizou. Disse que muitos acreditavam que sua vitória na última eleição foi sorte, contudo os dois mil novecentos e oitenta e seis votos provaram o contrário. Lembrou que é oriundo da periferia e não possui parentesco com pessoas com histórico político que pudessem facilitar o acesso a esta Casa. Agradeceu a cada cidadão que acreditou na continuidade do seu trabalho e compareceu às urnas para </w:t>
      </w:r>
      <w:r w:rsidDel="00000000" w:rsidR="00000000" w:rsidRPr="00000000">
        <w:rPr>
          <w:rFonts w:ascii="Arial" w:cs="Arial" w:eastAsia="Arial" w:hAnsi="Arial"/>
          <w:rtl w:val="0"/>
        </w:rPr>
        <w:t xml:space="preserve">elegê</w:t>
      </w:r>
      <w:r w:rsidDel="00000000" w:rsidR="00000000" w:rsidRPr="00000000">
        <w:rPr>
          <w:rFonts w:ascii="Arial" w:cs="Arial" w:eastAsia="Arial" w:hAnsi="Arial"/>
          <w:rtl w:val="0"/>
        </w:rPr>
        <w:t xml:space="preserve">-lo. Concluiu agradecendo André Moura por não ter largado sua mão mesmo com mudanças de partidos. Foi aparteado pelos Vereadores Vinícius Porto (PDT), Anderson de Tuca (UNIÃO BRASIL), Professor Bittencourt (PDT), Alexsandro da Conceição (Soneca, PSD), Adriano Taxista (PODEMOS), Fabiano Oliveira (PP) e Eduardo Lima (REPUBLICANOS).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Aldeilson Soares dos Santos (Binho, PODEMOS), Breno Garibalde (REDE), Cícero do Santa Maria (PODEMOS), Eduardo Lima (REPUBLICANOS), Elber Batalha Filho (PSB), Fabiano Oliveira (PP), Joaquim da Janelinha (PDT), Pastor Diego (UNIÃO BRASIL), Professor Bittencourt (PDT), Professora Sônia Meire (PSOL), Ricardo Vasconcelos (PSD), Sheyla Galba (UNIÃO BRASIL), Alexsandro da Conceição (Soneca, PSD), e Vinícius Porto (PDT) (quinze). Ausentes os Vereadores: Anderson de Tuca (UNIÃO BRASIL), José Américo dos Santos Silva (Bigode do Santa Maria, PSD), Camilo Daniel (PT), Doutor Manuel Marcos (PSD), Isac (UNIÃO BRASIL), José Ailton Nascimento (Paquito de Todos, PODEMOS), Ricardo Marques (CIDADANIA), Sargento Byron Estrelas do Mar (MDB), todos com justificativas, e Emília Corrêa (PL), licenciada (nove). Pauta de hoje,  dez de outubro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Emenda número 1</w:t>
      </w:r>
      <w:r w:rsidDel="00000000" w:rsidR="00000000" w:rsidRPr="00000000">
        <w:rPr>
          <w:rFonts w:ascii="Arial" w:cs="Arial" w:eastAsia="Arial" w:hAnsi="Arial"/>
          <w:rtl w:val="0"/>
        </w:rPr>
        <w:t xml:space="preserve">, de autoria do Vereador Professor Bittencourt (PDT), ao Projeto de Lei número 252/2024, de autoria dos Vereadores Pastor Diego (UNIÃO BRASIL) e Professor Bittencourt (PDT), recebeu parecer favorável da Comissão de Constituição, Justiça e Redação, sob a relatoria do Vereador Pastor Diego (UNIÃO BRASIL), e da Comissão de Saúde, Meio Ambiente e Proteção Animal, pela relatora Vereadora Sheyla Galba (CIDADANIA). </w:t>
      </w:r>
      <w:r w:rsidDel="00000000" w:rsidR="00000000" w:rsidRPr="00000000">
        <w:rPr>
          <w:rFonts w:ascii="Arial" w:cs="Arial" w:eastAsia="Arial" w:hAnsi="Arial"/>
          <w:u w:val="single"/>
          <w:rtl w:val="0"/>
        </w:rPr>
        <w:t xml:space="preserve">Projeto de Lei número 252/2024</w:t>
      </w:r>
      <w:r w:rsidDel="00000000" w:rsidR="00000000" w:rsidRPr="00000000">
        <w:rPr>
          <w:rFonts w:ascii="Arial" w:cs="Arial" w:eastAsia="Arial" w:hAnsi="Arial"/>
          <w:rtl w:val="0"/>
        </w:rPr>
        <w:t xml:space="preserve">, de autoria dos Vereadores Pastor Diego (UNIÃO BRASIL) e Professor Bittencourt (PDT), submetido à discussão, foi discutido pelo Vereador Pastor Diego (PP), com aparte do Vereador Elber Batalha Filho (PSB), e pelo Vereador Professor Bittencourt (PDT), com aparte da Vereadora Professora Sônia Meire (PSOL). Em votação, o Projeto de Lei número 252/2024 foi aprovado em segunda votação. </w:t>
      </w:r>
      <w:r w:rsidDel="00000000" w:rsidR="00000000" w:rsidRPr="00000000">
        <w:rPr>
          <w:rFonts w:ascii="Arial" w:cs="Arial" w:eastAsia="Arial" w:hAnsi="Arial"/>
          <w:u w:val="single"/>
          <w:rtl w:val="0"/>
        </w:rPr>
        <w:t xml:space="preserve">Projeto de Lei número 253/2024</w:t>
      </w:r>
      <w:r w:rsidDel="00000000" w:rsidR="00000000" w:rsidRPr="00000000">
        <w:rPr>
          <w:rFonts w:ascii="Arial" w:cs="Arial" w:eastAsia="Arial" w:hAnsi="Arial"/>
          <w:rtl w:val="0"/>
        </w:rPr>
        <w:t xml:space="preserve">, de autoria dos Vereadores Pastor Diego (UNIÃO BRASIL) e Professor Bittencourt (PDT), submetido à discussão, foi aprovado em segunda votação. </w:t>
      </w:r>
      <w:r w:rsidDel="00000000" w:rsidR="00000000" w:rsidRPr="00000000">
        <w:rPr>
          <w:rFonts w:ascii="Arial" w:cs="Arial" w:eastAsia="Arial" w:hAnsi="Arial"/>
          <w:u w:val="single"/>
          <w:rtl w:val="0"/>
        </w:rPr>
        <w:t xml:space="preserve">Projeto de Decreto Legislativo número 86/2024</w:t>
      </w:r>
      <w:r w:rsidDel="00000000" w:rsidR="00000000" w:rsidRPr="00000000">
        <w:rPr>
          <w:rFonts w:ascii="Arial" w:cs="Arial" w:eastAsia="Arial" w:hAnsi="Arial"/>
          <w:rtl w:val="0"/>
        </w:rPr>
        <w:t xml:space="preserve">, de autoria do Vereador Isac (UNIÃO BRASIL), submetido à discussão, foi aprovado em votação única. </w:t>
      </w:r>
      <w:r w:rsidDel="00000000" w:rsidR="00000000" w:rsidRPr="00000000">
        <w:rPr>
          <w:rFonts w:ascii="Arial" w:cs="Arial" w:eastAsia="Arial" w:hAnsi="Arial"/>
          <w:u w:val="single"/>
          <w:rtl w:val="0"/>
        </w:rPr>
        <w:t xml:space="preserve">Projeto de Decreto Legislativo número 87/2024</w:t>
      </w:r>
      <w:r w:rsidDel="00000000" w:rsidR="00000000" w:rsidRPr="00000000">
        <w:rPr>
          <w:rFonts w:ascii="Arial" w:cs="Arial" w:eastAsia="Arial" w:hAnsi="Arial"/>
          <w:rtl w:val="0"/>
        </w:rPr>
        <w:t xml:space="preserve">, de autoria do Vereador Camilo Daniel (PT), submetido à discussão, foi aprovado em votação única. </w:t>
      </w:r>
      <w:r w:rsidDel="00000000" w:rsidR="00000000" w:rsidRPr="00000000">
        <w:rPr>
          <w:rFonts w:ascii="Arial" w:cs="Arial" w:eastAsia="Arial" w:hAnsi="Arial"/>
          <w:u w:val="single"/>
          <w:rtl w:val="0"/>
        </w:rPr>
        <w:t xml:space="preserve">Projeto de Lei número 39/2023</w:t>
      </w:r>
      <w:r w:rsidDel="00000000" w:rsidR="00000000" w:rsidRPr="00000000">
        <w:rPr>
          <w:rFonts w:ascii="Arial" w:cs="Arial" w:eastAsia="Arial" w:hAnsi="Arial"/>
          <w:rtl w:val="0"/>
        </w:rPr>
        <w:t xml:space="preserve">, de autoria da ex-Vereadora Professora  Ângela Melo (PT), submetido à discussão, foi discutido pela Vereadora Professora Sônia Meire (PSOL), e aprovado em primeira votação. </w:t>
      </w:r>
      <w:r w:rsidDel="00000000" w:rsidR="00000000" w:rsidRPr="00000000">
        <w:rPr>
          <w:rFonts w:ascii="Arial" w:cs="Arial" w:eastAsia="Arial" w:hAnsi="Arial"/>
          <w:u w:val="single"/>
          <w:rtl w:val="0"/>
        </w:rPr>
        <w:t xml:space="preserve">Moção número 62/2024</w:t>
      </w:r>
      <w:r w:rsidDel="00000000" w:rsidR="00000000" w:rsidRPr="00000000">
        <w:rPr>
          <w:rFonts w:ascii="Arial" w:cs="Arial" w:eastAsia="Arial" w:hAnsi="Arial"/>
          <w:rtl w:val="0"/>
        </w:rPr>
        <w:t xml:space="preserve">, de autoria da Vereadora Professora Sônia Meire (PSOL), submetida à discussão, foi aprovada em votação única. </w:t>
      </w:r>
      <w:r w:rsidDel="00000000" w:rsidR="00000000" w:rsidRPr="00000000">
        <w:rPr>
          <w:rFonts w:ascii="Arial" w:cs="Arial" w:eastAsia="Arial" w:hAnsi="Arial"/>
          <w:u w:val="single"/>
          <w:rtl w:val="0"/>
        </w:rPr>
        <w:t xml:space="preserve">Moção número 65/2024</w:t>
      </w:r>
      <w:r w:rsidDel="00000000" w:rsidR="00000000" w:rsidRPr="00000000">
        <w:rPr>
          <w:rFonts w:ascii="Arial" w:cs="Arial" w:eastAsia="Arial" w:hAnsi="Arial"/>
          <w:rtl w:val="0"/>
        </w:rPr>
        <w:t xml:space="preserve">, de autoria da Vereadora Professora Sônia Meire (PSOL), submetida à discussão, foi aprovada em votação única. </w:t>
      </w:r>
      <w:r w:rsidDel="00000000" w:rsidR="00000000" w:rsidRPr="00000000">
        <w:rPr>
          <w:rFonts w:ascii="Arial" w:cs="Arial" w:eastAsia="Arial" w:hAnsi="Arial"/>
          <w:u w:val="single"/>
          <w:rtl w:val="0"/>
        </w:rPr>
        <w:t xml:space="preserve">Moção número 68/2024</w:t>
      </w:r>
      <w:r w:rsidDel="00000000" w:rsidR="00000000" w:rsidRPr="00000000">
        <w:rPr>
          <w:rFonts w:ascii="Arial" w:cs="Arial" w:eastAsia="Arial" w:hAnsi="Arial"/>
          <w:rtl w:val="0"/>
        </w:rPr>
        <w:t xml:space="preserve">, de autoria do Vereador Alexsandro da Conceição (Soneca, PSD), submetido à discussão, foi aprovada em votação única. </w:t>
      </w:r>
      <w:r w:rsidDel="00000000" w:rsidR="00000000" w:rsidRPr="00000000">
        <w:rPr>
          <w:rFonts w:ascii="Arial" w:cs="Arial" w:eastAsia="Arial" w:hAnsi="Arial"/>
          <w:u w:val="single"/>
          <w:rtl w:val="0"/>
        </w:rPr>
        <w:t xml:space="preserve">Moção número 75/2024</w:t>
      </w:r>
      <w:r w:rsidDel="00000000" w:rsidR="00000000" w:rsidRPr="00000000">
        <w:rPr>
          <w:rFonts w:ascii="Arial" w:cs="Arial" w:eastAsia="Arial" w:hAnsi="Arial"/>
          <w:rtl w:val="0"/>
        </w:rPr>
        <w:t xml:space="preserve">, de autoria do Vereador Sargento Byron Estrelas do Mar (MDB), submetido à discussão, foi aprovada em votação única.</w:t>
      </w:r>
      <w:r w:rsidDel="00000000" w:rsidR="00000000" w:rsidRPr="00000000">
        <w:rPr>
          <w:rFonts w:ascii="Arial" w:cs="Arial" w:eastAsia="Arial" w:hAnsi="Arial"/>
          <w:i w:val="1"/>
          <w:rtl w:val="0"/>
        </w:rPr>
        <w:t xml:space="preserve"> Ato contínuo, o Senhor Presidente informou que as Tribunas Livres retornarão na próxima terça, quando será ocupada pelo Grupo de Assistência à Criança com Câncer (GACC) e parabenizou a todas as crianças aracajuanas pelo Dia das Crianças. </w:t>
      </w:r>
      <w:r w:rsidDel="00000000" w:rsidR="00000000" w:rsidRPr="00000000">
        <w:rPr>
          <w:rFonts w:ascii="Arial" w:cs="Arial" w:eastAsia="Arial" w:hAnsi="Arial"/>
          <w:rtl w:val="0"/>
        </w:rPr>
        <w:t xml:space="preserve">E, como nada mais havia a tratar, o Senhor Presidente convocou uma Sessão  Ordinária em</w:t>
      </w:r>
      <w:r w:rsidDel="00000000" w:rsidR="00000000" w:rsidRPr="00000000">
        <w:rPr>
          <w:rFonts w:ascii="Arial" w:cs="Arial" w:eastAsia="Arial" w:hAnsi="Arial"/>
          <w:rtl w:val="0"/>
        </w:rPr>
        <w:t xml:space="preserve"> quinze de outubro de dois mil e vinte e quatro</w:t>
      </w:r>
      <w:r w:rsidDel="00000000" w:rsidR="00000000" w:rsidRPr="00000000">
        <w:rPr>
          <w:rFonts w:ascii="Arial" w:cs="Arial" w:eastAsia="Arial" w:hAnsi="Arial"/>
          <w:rtl w:val="0"/>
        </w:rPr>
        <w:t xml:space="preserve">, na hora Regimental, e deu por encerrada a sessão às onze horas e quatro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48" w:lineRule="auto"/>
        <w:jc w:val="both"/>
        <w:rPr>
          <w:rFonts w:ascii="Arial" w:cs="Arial" w:eastAsia="Arial" w:hAnsi="Arial"/>
        </w:rPr>
      </w:pPr>
      <w:r w:rsidDel="00000000" w:rsidR="00000000" w:rsidRPr="00000000">
        <w:rPr>
          <w:rFonts w:ascii="Arial" w:cs="Arial" w:eastAsia="Arial" w:hAnsi="Arial"/>
          <w:rtl w:val="0"/>
        </w:rPr>
        <w:t xml:space="preserve">Palácio Graccho Cardoso,  dez de outubro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48"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48"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3895725</wp:posOffset>
              </wp:positionH>
              <wp:positionV relativeFrom="paragraph">
                <wp:posOffset>-71437</wp:posOffset>
              </wp:positionV>
              <wp:extent cx="2714625" cy="1640523"/>
              <wp:effectExtent b="0" l="0" r="0" t="0"/>
              <wp:wrapNone/>
              <wp:docPr id="33" name=""/>
              <a:graphic>
                <a:graphicData uri="http://schemas.microsoft.com/office/word/2010/wordprocessingGroup">
                  <wpg:wgp>
                    <wpg:cNvGrpSpPr/>
                    <wpg:grpSpPr>
                      <a:xfrm>
                        <a:off x="3427175" y="2819000"/>
                        <a:ext cx="2714625" cy="164052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3895725</wp:posOffset>
              </wp:positionH>
              <wp:positionV relativeFrom="paragraph">
                <wp:posOffset>-71437</wp:posOffset>
              </wp:positionV>
              <wp:extent cx="2714625" cy="164052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14625" cy="16405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gb80UwFS3C53jAny8vYuvhAmA==">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