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50ª SESSÃO ORDINÁRIA (NÃO DELIBERATIVA)</w:t>
      </w:r>
    </w:p>
    <w:p w:rsidR="00000000" w:rsidDel="00000000" w:rsidP="00000000" w:rsidRDefault="00000000" w:rsidRPr="00000000" w14:paraId="00000002">
      <w:pPr>
        <w:spacing w:line="36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DENOMINADA AIDÊ PEREIRA TELLES</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26</w:t>
      </w:r>
      <w:r w:rsidDel="00000000" w:rsidR="00000000" w:rsidRPr="00000000">
        <w:rPr>
          <w:rFonts w:ascii="Arial" w:cs="Arial" w:eastAsia="Arial" w:hAnsi="Arial"/>
          <w:b w:val="1"/>
          <w:rtl w:val="0"/>
        </w:rPr>
        <w:t xml:space="preserve"> DE JUNHO DE 2024</w:t>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treze minutos, o Senhor Presidente Vereador Ricardo Vasconcelos (PSD) declarou aberta a Sessão, com 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ocupando a Primeira e a Segunda Secretarias. Presentes na abertura da Sessão os Senhores Vereadores: José Américo dos Santos Silva (Bigode do Santa Maria, PSD), Breno Garibalde (REDE), Eduardo Lima (REPUBLICANOS), Fabiano Oliveira (PP), José Ailton Nascimento (Paquito de Todos, PODEMOS), Professora Sônia Meire (PSOL), e Ricardo Vasconcelos (PSD). No decorrer da Sessão foi registrada a presença dos Vereadores: Cícero do Santa Maria (PODEMOS), Doutor Manuel Marcos (PSD), Emília Corrêa (PL), Isac (UNIÃO BRASIL), Pastor Diego (UNIÃO BRASIL), Professor Bittencourt (PDT), Ricardo Marques (CIDADANIA), Sargento Byron Estrelas do Mar (MDB), Sheyla Galba (UNIÃO BRASIL), Alexsandro da Conceição (Soneca, PSD), e Vinícius Porto (PDT) (dezoito). Ausentes os Vereadores: Adriano Taxista (PODEMOS), Anderson de Tuca (UNIÃO BRASIL), Aldeilson Soares dos Santos (Binho, PODEMOS), Camilo Daniel (PT), Elber Batalha Filho (PSB), e Joaquim da Janelinha (PDT) (seis),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quadragésima nona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 Projeto de Lei número 160/2024, de autoria da Vereadora Sheyla Galba (UNIÃO BRASIL), dispõe sobre as condições para o tratamento das malformações congênitas, fissura labiopalatina e/ou anomalias craniofaciais e síndromes correlatas no Município de Aracaju e dá outras providências. Projeto de Decreto Legislativo número 79/2024, de autoria da Comissão de Finanças, aprova as contas anuais do Município de Aracaju referentes ao exercício financeiro de 2010. Requerimentos números 295/2024, de autoria do Vereador Breno Garibalde (REDE); 296/2024 e 297/2024, ambos de autoria da Vereadora Professora Sônia Meire (PSOL). Pela Ordem, a Vereadora Professora Sônia Meire (PSOL) justificou a ausência da Vereadora Sheyla Galba (UNIÃO BRASIL), que representa a Câmara Municipal em visita a um Hospital da Capital.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José Américo dos Santos Silva</w:t>
      </w:r>
      <w:r w:rsidDel="00000000" w:rsidR="00000000" w:rsidRPr="00000000">
        <w:rPr>
          <w:rFonts w:ascii="Arial" w:cs="Arial" w:eastAsia="Arial" w:hAnsi="Arial"/>
          <w:rtl w:val="0"/>
        </w:rPr>
        <w:t xml:space="preserve">  (Bigode do Santa Maria, PSD) apresentou imagens de uma comunidade do bairro Mosqueiro, que vive isolada em razão de edificação de muro pelos vizinhos, que impede a passagem de idosos, deficientes e, inclusive, a vazão da água das chuvas, provocando o alagamento do local. Finalizou apelando aos moradores do local, a fim de sanar os problemas daquela população, e sustentou que a hipótese é de intervenção do Ministério Público. O Vereador</w:t>
      </w:r>
      <w:r w:rsidDel="00000000" w:rsidR="00000000" w:rsidRPr="00000000">
        <w:rPr>
          <w:rFonts w:ascii="Arial" w:cs="Arial" w:eastAsia="Arial" w:hAnsi="Arial"/>
          <w:i w:val="1"/>
          <w:rtl w:val="0"/>
        </w:rPr>
        <w:t xml:space="preserve"> Breno Garibalde</w:t>
      </w:r>
      <w:r w:rsidDel="00000000" w:rsidR="00000000" w:rsidRPr="00000000">
        <w:rPr>
          <w:rFonts w:ascii="Arial" w:cs="Arial" w:eastAsia="Arial" w:hAnsi="Arial"/>
          <w:rtl w:val="0"/>
        </w:rPr>
        <w:t xml:space="preserve"> Breno  (REDE) parabenizou à Prefeitura de Aracaju pelo projeto que vem sendo realizado pela Empresa Municipal de Serviços Urbanos (Emsurb) em parceria com cooperativas de catadores de material reciclável. Destacou o grande volume de lixo produzido na festa, e pediu atenção ao meio ambiente, mesmo nas festas e no período junino. Noutro tema, lamentou o fato de a Prefeitura de Aracaju não possuir um programa de primeiro emprego ou jovem aprendiz. Elogiou o trabalho desenvolvido pelo Governo do Estado, na pessoa do Secretário Jorge Telles, e o excelente programa de primeiro emprego realizado. Asseverou o quão importantes são os programas de inserção dos jovens no mercado de trabalho. Encerrou apresentando imagens de satélite do Parque da Sementeira, onde se vislumbra a supressão de uma área verde, que deu lugar a construções e caminhos de asfalto. </w:t>
      </w:r>
      <w:r w:rsidDel="00000000" w:rsidR="00000000" w:rsidRPr="00000000">
        <w:rPr>
          <w:rFonts w:ascii="Arial" w:cs="Arial" w:eastAsia="Arial" w:hAnsi="Arial"/>
          <w:i w:val="1"/>
          <w:rtl w:val="0"/>
        </w:rPr>
        <w:t xml:space="preserve">Assumiu a presidência o Vereador Fabiano Oliveira (PP). </w:t>
      </w:r>
      <w:r w:rsidDel="00000000" w:rsidR="00000000" w:rsidRPr="00000000">
        <w:rPr>
          <w:rFonts w:ascii="Arial" w:cs="Arial" w:eastAsia="Arial" w:hAnsi="Arial"/>
          <w:rtl w:val="0"/>
        </w:rPr>
        <w:t xml:space="preserve">O Vereador </w:t>
      </w:r>
      <w:r w:rsidDel="00000000" w:rsidR="00000000" w:rsidRPr="00000000">
        <w:rPr>
          <w:rFonts w:ascii="Arial" w:cs="Arial" w:eastAsia="Arial" w:hAnsi="Arial"/>
          <w:i w:val="1"/>
          <w:rtl w:val="0"/>
        </w:rPr>
        <w:t xml:space="preserve">Doutor Manuel Marcos</w:t>
      </w:r>
      <w:r w:rsidDel="00000000" w:rsidR="00000000" w:rsidRPr="00000000">
        <w:rPr>
          <w:rFonts w:ascii="Arial" w:cs="Arial" w:eastAsia="Arial" w:hAnsi="Arial"/>
          <w:rtl w:val="0"/>
        </w:rPr>
        <w:t xml:space="preserve"> (PSD) elogiou a apresentação de “Mestrinho”, no Forró Caju, parabenizou os músicos e organizadores do evento. O Vereador Eduardo Lima (REPUBLICANOS) parabenizou o Governador Fábio Mitidieri (PSD) pelo anúncio de concurso público, que fortalecerá o Sistema Único de Assistência Social (SUAS), e ressaltou a importância desse programa. Noutro tema, repudiou a decisão do Supremo Tribunal Federal (STF) que decidiu pela descriminalização do porte de drogas, disse que é um retrocesso, enfatizou o drama de famílias com viciados em drogas e que esse permissivo mantém o tráfico de drogas.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Vinicius Porto lamentou a morte da senhora Aidê Pereira Teles, mãe do Superintendente Municipal de Transporte e Trânsito, Renato Telles, e requereu um minuto de silêncio e a nomeação desta sessão em homenagem póstuma a ela, o que foi deferido. O Vereador </w:t>
      </w:r>
      <w:r w:rsidDel="00000000" w:rsidR="00000000" w:rsidRPr="00000000">
        <w:rPr>
          <w:rFonts w:ascii="Arial" w:cs="Arial" w:eastAsia="Arial" w:hAnsi="Arial"/>
          <w:i w:val="1"/>
          <w:rtl w:val="0"/>
        </w:rPr>
        <w:t xml:space="preserve">Vinicius Porto</w:t>
      </w:r>
      <w:r w:rsidDel="00000000" w:rsidR="00000000" w:rsidRPr="00000000">
        <w:rPr>
          <w:rFonts w:ascii="Arial" w:cs="Arial" w:eastAsia="Arial" w:hAnsi="Arial"/>
          <w:rtl w:val="0"/>
        </w:rPr>
        <w:t xml:space="preserve"> (PDT) parabenizou o Presidente Ricardo Vasconcelos (PSD) pela aquisição de câmeras e equipamentos novos para a TV Câmara, destacou que desde a criação da emissora, na gestão dele enquanto presidente, houve um hiato na compra de equipamentos, e que ela é gerida por uma das melhores equipes do estado. Noutro ponto, destacou que os senadores Laércio Oliveira (PP) e Alessandro Vieira (MDB), líderes de seus respectivos partidos, estavam no camarote do Forró Caju, demonstrando a união nas eleições municipais vindouras. Destacou que também compareceu ao camarote o Governador Fábio Mitidieri (PSD), que elogiou a festa produzida pelo Prefeito. Enfatizou que é natural que os partidos busquem seus espaços, e disse que aspira a convergência deles, no momento certo, sob a liderança do Governador Fábio Mitidieri, para apresentar os nomes colocados à disposição do povo aracajuano. </w:t>
      </w:r>
      <w:r w:rsidDel="00000000" w:rsidR="00000000" w:rsidRPr="00000000">
        <w:rPr>
          <w:rFonts w:ascii="Arial" w:cs="Arial" w:eastAsia="Arial" w:hAnsi="Arial"/>
          <w:i w:val="1"/>
          <w:rtl w:val="0"/>
        </w:rPr>
        <w:t xml:space="preserve">Assumiu a Presidência o Vereador Eduardo Lima (REPUBLICANOS).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Fabiano Oliveira (PP) </w:t>
      </w:r>
      <w:r w:rsidDel="00000000" w:rsidR="00000000" w:rsidRPr="00000000">
        <w:rPr>
          <w:rFonts w:ascii="Arial" w:cs="Arial" w:eastAsia="Arial" w:hAnsi="Arial"/>
          <w:rtl w:val="0"/>
        </w:rPr>
        <w:t xml:space="preserve">disse que tem orgulho de ser Vereador de Aracaju e comparece todos os dias à Câmara disposto e alegre para realizar os debates. Afirmou que o comportamento dos membros desta casa reflete o da população e que o debate deve ser focado nas ideias e não no ataque às pessoas</w:t>
      </w:r>
      <w:r w:rsidDel="00000000" w:rsidR="00000000" w:rsidRPr="00000000">
        <w:rPr>
          <w:b w:val="1"/>
          <w:color w:val="999999"/>
          <w:rtl w:val="0"/>
        </w:rPr>
        <w:t xml:space="preserve">. </w:t>
      </w:r>
      <w:r w:rsidDel="00000000" w:rsidR="00000000" w:rsidRPr="00000000">
        <w:rPr>
          <w:rFonts w:ascii="Arial" w:cs="Arial" w:eastAsia="Arial" w:hAnsi="Arial"/>
          <w:rtl w:val="0"/>
        </w:rPr>
        <w:t xml:space="preserve">Afirmou que, recentemente, o senador Laécio Oliveira realizou uma entrevista para o Jornal da Cidade e nela ele citou diversas ações que legitimam as ações positivas deste grupo político em Aracaju,  destacou a duplicação da avenida Melício Machado, inauguração da Passarela do Caranguejo, rodovia César Franco e reativação do Conselho Estadual de Cultura. Disse que ninguém constroi nada sozinho, nem no âmbito político, nem em outras atividades e que deseja ver nossa cidade se desenvolver e ter um futuro brilhante. Foi aparteado pelos Vereadores Vinícius Porto (PDT), Doutor Manuel Marcos (PSD) e Professor Bittencourt (PDT). O Vereador </w:t>
      </w:r>
      <w:r w:rsidDel="00000000" w:rsidR="00000000" w:rsidRPr="00000000">
        <w:rPr>
          <w:rFonts w:ascii="Arial" w:cs="Arial" w:eastAsia="Arial" w:hAnsi="Arial"/>
          <w:i w:val="1"/>
          <w:rtl w:val="0"/>
        </w:rPr>
        <w:t xml:space="preserve">Isac (UNIÃO BRASIL)</w:t>
      </w:r>
      <w:r w:rsidDel="00000000" w:rsidR="00000000" w:rsidRPr="00000000">
        <w:rPr>
          <w:rFonts w:ascii="Arial" w:cs="Arial" w:eastAsia="Arial" w:hAnsi="Arial"/>
          <w:rtl w:val="0"/>
        </w:rPr>
        <w:t xml:space="preserve"> lembrou que esse mês foi votado o reajuste dos servidores municipais e que não realizou comentários sobre esse voto por não desejar antagonizar os colegas desta Casa, mas após o Vereador Pastor Diego (UNIÃO BRASIL) trazer esse tema, a esta Casa, decidiu fazer apontamentos sobre o tema. Disse que Diego afirmou que a proposição desta emenda era uma mera tentativa de politicagem e respondeu que  essa acusação não é correta, porque a inflação acumulada nos últimos sete anos foi de mais de quarenta por cento. Mostrou tabelas de remuneração durante o governo do ex-prefeito João Alves e a tabela atual de Edvaldo Nogueira e constatou que os valores pagos pelo atual prefeito são bem menores. Diz que não aceitará autocomiseração dos membros desta Casa, enquanto os servidores estiverem próximos à mendicância diante dessas reduções salariais. Declarou que na vida cotidiana a falta de reajuste inflacionário causa falta de alimentos na casa dos trabalhadores, e que é inadmissível servidores trabalharem por quarenta anos e receberem dois mil reais após décadas de dedicação. Lembrou que compete aos Vereadores fiscalizar se o prefeito Edvaldo Nogueira enviou a esta Casa o reajuste inflacionário anual e que irá sempre defender os </w:t>
      </w:r>
      <w:r w:rsidDel="00000000" w:rsidR="00000000" w:rsidRPr="00000000">
        <w:rPr>
          <w:rFonts w:ascii="Arial" w:cs="Arial" w:eastAsia="Arial" w:hAnsi="Arial"/>
          <w:rtl w:val="0"/>
        </w:rPr>
        <w:t xml:space="preserve">oprimidos, pois a Bíblia afirma que é necessário ter fome de justiça</w:t>
      </w:r>
      <w:r w:rsidDel="00000000" w:rsidR="00000000" w:rsidRPr="00000000">
        <w:rPr>
          <w:rFonts w:ascii="Arial" w:cs="Arial" w:eastAsia="Arial" w:hAnsi="Arial"/>
          <w:rtl w:val="0"/>
        </w:rPr>
        <w:t xml:space="preserve">. O Vereador </w:t>
      </w:r>
      <w:r w:rsidDel="00000000" w:rsidR="00000000" w:rsidRPr="00000000">
        <w:rPr>
          <w:rFonts w:ascii="Arial" w:cs="Arial" w:eastAsia="Arial" w:hAnsi="Arial"/>
          <w:i w:val="1"/>
          <w:rtl w:val="0"/>
        </w:rPr>
        <w:t xml:space="preserve">Professor Bittencourt (PDT) </w:t>
      </w:r>
      <w:r w:rsidDel="00000000" w:rsidR="00000000" w:rsidRPr="00000000">
        <w:rPr>
          <w:rFonts w:ascii="Arial" w:cs="Arial" w:eastAsia="Arial" w:hAnsi="Arial"/>
          <w:rtl w:val="0"/>
        </w:rPr>
        <w:t xml:space="preserve">parabenizou os gestores Edvaldo Nogueira e Fábio Mitidieri pela realização dos festejos juninos em Aracaju, acontecimento cultural que a população sempre espera ansiosamente. Ressaltou que o Forró Caju contratou cento e vinte e seis atrações, e dentre estes, cento e três foram artistas locais. Afirmou que não lembra de outro momento em que a cidade ficou mais interessada em prestigiar artistas sergipanos, que atraíram mais de cinquenta mil pessoas em uma das noites dos festejos. Declarou que as mais diversas referências artísticas nacionais são trazidas a Aracaju e essas contratações são realizadas com o público em mente, e o comparecimento massivo da população nos eventos indica o sucesso dessas escolhas. Finalizou destacando que está satisfeito com os esforços para a promoção de segurança das festas juninas e parabenizou as forças policiais e outros agentes públicos que têm atuado nos eventos. Foi aparteado pelo Vereador Vinícius Porto (PDT).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declarou que a licitação do transporte público já foi publicada, mas o projeto não contém as contribuições realizadas pelos cidadãos através de consulta popular. Solicitou que os cidadãos façam sugestões em seu perfil de redes sociais para que possam saber o que o povo pensa sobre o projeto. Disse que está nesta Casa para debater os temas nacionais que interferem diretamente na nossa vida e declarou que ontem tiveram uma vitória com a decisão do STF. Informou que mais de trinta mil pessoas pretas e pardas foram consideradas traficantes mesmo estando em situações similares de pessoas brancas que foram consideradas meros usuários. O STF decidiu que o usuário de maconha não deve ser penalizado criminalmente pelo porte de drogas, uma vez que existia omissão do legislativo em definir quais os critérios de diferenciação entre usuário e traficante. Disse que quando um homem alcoolizado dirigindo um porsche mata alguém é prontamente liberado, mas um jovem negro da periferia é preso por ter uma pequena quantidade de maconha. Afirmou que a lei de drogas é uma lei fracassada,  visto que a guerra às drogas somente mata e encarcera a juventude negra e pobre e que a decisão do STF foi correta. Avisou que no dia vinte e oito de junho será realizado evento em defesa à população LGBT que luta todos os dias contra o preconceito. O Vereador </w:t>
      </w:r>
      <w:r w:rsidDel="00000000" w:rsidR="00000000" w:rsidRPr="00000000">
        <w:rPr>
          <w:rFonts w:ascii="Arial" w:cs="Arial" w:eastAsia="Arial" w:hAnsi="Arial"/>
          <w:i w:val="1"/>
          <w:rtl w:val="0"/>
        </w:rPr>
        <w:t xml:space="preserve">Ricardo Marques (CIDADANIA) </w:t>
      </w:r>
      <w:r w:rsidDel="00000000" w:rsidR="00000000" w:rsidRPr="00000000">
        <w:rPr>
          <w:rFonts w:ascii="Arial" w:cs="Arial" w:eastAsia="Arial" w:hAnsi="Arial"/>
          <w:rtl w:val="0"/>
        </w:rPr>
        <w:t xml:space="preserve">disse que amanhã, às nove horas da manhã, cidadãos que residem  na região do Mosqueiro realizarão protesto com o objetivo de serem ouvidos sobre a realização de uma obra no local. Afirmou que o rio Vaza-Barris será impactado pela execução da obra e mostrou vídeo do mangue sendo aterrado e da vegetação sendo cortada.  Assegurou que, caso um dia, ocorra algo semelhante ao que aconteceu no Rio Grande do Sul saberemos o motivo e pediu que a população compareça  ao protesto para apoiar estes moradores. Comentou sobre o corte de mais de vinte árvores, de grande porte, no bairro Santa Maria e exibiu vídeos. Questionou se essas remoções foram autorizadas pela Secretaria Municipal do Meio Ambiente (SEMA), e se as pessoas responsáveis por essa ação serão notificadas, para fazer o plantio de novas árvores  e compensar essa perda. Foi aparteado pelos Vereadores Breno Garibalde, Vinícius Porto (PDT) e Professora Sônia Meire (PSOL). Pela Ordem o Vereador Sargento Byron Estrelas do Mar (MDB) declarou que o Projeto Estrelas do Mar completa treze anos de existência,  parabenizou os trabalhadores voluntários e os pais dos assistidos por participarem deste trabalho. Pela Ordem, o Vereador Professor Bittencourt (PDT) falou que é lindo o trabalho do Projeto Estrelas do Mar e qualquer pessoa que tenha contato com o projeto compartilha da felicidade que os assistidos sentem. Pela Ordem, o Vereador Breno Garibalde (REDE) disse ser gratificante ver no olhar dos assistidos a felicidade de poder fazer coisas simples, como um banho de mar, e parabenizou o Vereador Sargento Byron Estrelas do Mar (MDB) pelo trabalho realizado. Pela Ordem, a Vereadora Professora Sônia Meire (PSOL) parabenizou o Vereador Sargento Byron Estrelas do Mar (MDB) e todas as outras pessoas que participam desta instituição, pois esse tipo de trabalho é difícil e desejou vida longa ao projeto. Suspensa a Sessão às onze horas e dezesseis minutos. Reaberta a Sessão às onze horas e vinte  seis minutos, o senhor Presidente em exercício, Vereador Eduardo Lima (REPUBLICANOS) convidou o advogado Wesley Araújo, especialista em Direito Eleitoral, a assumir a Tribuna para abordar a propaganda e o funcionamento das casas legislativas em período eleitoral. O Senhor </w:t>
      </w:r>
      <w:r w:rsidDel="00000000" w:rsidR="00000000" w:rsidRPr="00000000">
        <w:rPr>
          <w:rFonts w:ascii="Arial" w:cs="Arial" w:eastAsia="Arial" w:hAnsi="Arial"/>
          <w:i w:val="1"/>
          <w:rtl w:val="0"/>
        </w:rPr>
        <w:t xml:space="preserve">Wesley Araújo</w:t>
      </w:r>
      <w:r w:rsidDel="00000000" w:rsidR="00000000" w:rsidRPr="00000000">
        <w:rPr>
          <w:rFonts w:ascii="Arial" w:cs="Arial" w:eastAsia="Arial" w:hAnsi="Arial"/>
          <w:rtl w:val="0"/>
        </w:rPr>
        <w:t xml:space="preserve"> agradeceu o convite e iniciou o discurso tratando da mutabilidade do Direito Eleitoral, e o procedimento que se inicia já em primeiro de janeiro do ano eleitoral. Destacou que todas as condutas nesse processo passarão pelo crivo do processo eleitoral, e esclareceu o conceito de pré-campanha, surgido com a mudança legislativa que reduziu o período de campanha eleitoral de noventa para quarenta e cinco dias. Destacou que a legislação eleitoral não prevê de forma específica a pré-campanha, mas tão somente elenca as condutas que não são vedadas nesse período, motivo pelo qual recomenda a interpretação restritiva da Lei. O causídico detalhou os termos do artigo 36 da Lei Federal número 9.504/97, elencando as condutas vedadas ou não em período de pré-campanha eleitoral, e mencionou o debate eleitoral em torno de julgamentos como o do Senador Sérgio Moro (UNIÃO BRASIL) e o do ex-Governador Belivaldo Chagas. Destacou que a Lei procura manter igualdade de condições entre os candidatos, e tratou acerca do que é permitido nos discursos feitos na Tribuna pelos Vereadores, ressaltando a possibilidade do cometimento de abusos em virtude do espaço ocupado e a transmissão dos discursos. Deu ênfase ao fato de que hoje pode não existir interesse, mas as condutas ocorridas em campanha e em pré-campanha podem vir a ser questionadas na hipótese de eleição do candidato. Destacou que a Lei Eleitoral não contém previsões expressas acerca das condutas dentro das Casas Legislativas, cabendo a cada entidade promover a regulamentação por meio de Resolução, o que já foi feito em algumas cidades brasileiras. Abordou o amplo combate que a justiça vem realizando contra </w:t>
      </w:r>
      <w:r w:rsidDel="00000000" w:rsidR="00000000" w:rsidRPr="00000000">
        <w:rPr>
          <w:rFonts w:ascii="Arial" w:cs="Arial" w:eastAsia="Arial" w:hAnsi="Arial"/>
          <w:i w:val="1"/>
          <w:rtl w:val="0"/>
        </w:rPr>
        <w:t xml:space="preserve">fake news </w:t>
      </w:r>
      <w:r w:rsidDel="00000000" w:rsidR="00000000" w:rsidRPr="00000000">
        <w:rPr>
          <w:rFonts w:ascii="Arial" w:cs="Arial" w:eastAsia="Arial" w:hAnsi="Arial"/>
          <w:rtl w:val="0"/>
        </w:rPr>
        <w:t xml:space="preserve">e </w:t>
      </w:r>
      <w:r w:rsidDel="00000000" w:rsidR="00000000" w:rsidRPr="00000000">
        <w:rPr>
          <w:rFonts w:ascii="Arial" w:cs="Arial" w:eastAsia="Arial" w:hAnsi="Arial"/>
          <w:i w:val="1"/>
          <w:rtl w:val="0"/>
        </w:rPr>
        <w:t xml:space="preserve">deep fakes</w:t>
      </w:r>
      <w:r w:rsidDel="00000000" w:rsidR="00000000" w:rsidRPr="00000000">
        <w:rPr>
          <w:rFonts w:ascii="Arial" w:cs="Arial" w:eastAsia="Arial" w:hAnsi="Arial"/>
          <w:rtl w:val="0"/>
        </w:rPr>
        <w:t xml:space="preserve">, que são penalizadas pela cassação de registro ou de mandato, e exibiu vídeo acerca do tema. Destacou que ainda existem candidaturas fraudulentas, que a legislação acompanha de forma próxima essas condutas, penalizando as agremiações partidárias, o que revela a necessidade de atenção e fiscalização pelo candidato. Tratou do trabalho desenvolvido pela Justiça Eleitoral e os mecanismos modernos de fiscalização empregados, especialmente para coibir condutas ilegais nas ruas, na internet e, especialmente, em redes sociais. Encerrou com mensagem bíblica, do livro de Josué, e votos por um bom período eleitoral a todos. Foi interpelado pelos Vereadores Eduardo Lima (REPUBLICANOS), Sheyla Galba (UNIÃO BRASIL), Professora Sônia Meire (PSOL), Emília Corrêa (PL), Sargento Byron Estrelas do Mar (MDB), e Cícero do Santa Maria (PODEMOS). E, como nada mais havia a tratar, o Senhor Presidente convocou uma Sessão Ordinária em</w:t>
      </w:r>
      <w:r w:rsidDel="00000000" w:rsidR="00000000" w:rsidRPr="00000000">
        <w:rPr>
          <w:rFonts w:ascii="Arial" w:cs="Arial" w:eastAsia="Arial" w:hAnsi="Arial"/>
          <w:rtl w:val="0"/>
        </w:rPr>
        <w:t xml:space="preserve"> vinte e seis de junho de dois mil e vinte e quatro</w:t>
      </w:r>
      <w:r w:rsidDel="00000000" w:rsidR="00000000" w:rsidRPr="00000000">
        <w:rPr>
          <w:rFonts w:ascii="Arial" w:cs="Arial" w:eastAsia="Arial" w:hAnsi="Arial"/>
          <w:rtl w:val="0"/>
        </w:rPr>
        <w:t xml:space="preserve">, na hora Regimental, e deu por encerrada a sessão às treze horas e seis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seis de junho</w:t>
      </w:r>
      <w:r w:rsidDel="00000000" w:rsidR="00000000" w:rsidRPr="00000000">
        <w:rPr>
          <w:rFonts w:ascii="Arial" w:cs="Arial" w:eastAsia="Arial" w:hAnsi="Arial"/>
          <w:rtl w:val="0"/>
        </w:rPr>
        <w:t xml:space="preserve"> 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F">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LFvALIackj6TINhd/ChsdRJfYw==">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