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ATA DA 24ª SESSÃO EXTRAORDINÁRIA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28 DE JUNHO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Ricardo Vasconcelos(REDE)</w:t>
      </w:r>
    </w:p>
    <w:p w:rsidR="00000000" w:rsidDel="00000000" w:rsidP="00000000" w:rsidRDefault="00000000" w:rsidRPr="00000000" w14:paraId="00000008">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Eduardo Lima(Republicanos)</w:t>
      </w:r>
    </w:p>
    <w:p w:rsidR="00000000" w:rsidDel="00000000" w:rsidP="00000000" w:rsidRDefault="00000000" w:rsidRPr="00000000" w14:paraId="00000009">
      <w:pPr>
        <w:spacing w:line="276"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2º SECRETÁRIO-</w:t>
        <w:tab/>
        <w:t xml:space="preserve">Aldeilson Soares dos Santos(BINHO),(PMN)  </w:t>
      </w:r>
      <w:r w:rsidDel="00000000" w:rsidR="00000000" w:rsidRPr="00000000">
        <w:rPr>
          <w:rtl w:val="0"/>
        </w:rPr>
      </w:r>
    </w:p>
    <w:p w:rsidR="00000000" w:rsidDel="00000000" w:rsidP="00000000" w:rsidRDefault="00000000" w:rsidRPr="00000000" w14:paraId="0000000A">
      <w:pPr>
        <w:spacing w:line="276" w:lineRule="auto"/>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Sob a proteção de Deus e em nome do povo aracajuano, às  treze  horas e trinta e dois  minutos, o Senhor Presidente declarou aberta a Sessão com a presença dos Senhores Vereadores Anderson de Tuca(PDT),  Aldeilson Soares dos Santos (Binho, PMN), Breno Garibalde (UNIÃO BRASIL), Cícero do Santa Maria (PODEMOS), Eduardo Lima (REPUBLICANOS), Emília Corrêa (PATRIOTA), Fabiano Oliveira (PP), Fábio Meireles (PSC), Isac (PDT), Joaquim da Janelinha (SOLIDARIEDADE), Josenito Vitale de Jesus (Nitinho, PSD), José Ailton Nascimento (Paquito de Todos, SOLIDARIEDADE), Pastor Diego (PP), Professor Bittencourt (PDT), Professora Ângela Melo (PT), Professora Sônia Meire (PSOL), Ricardo Marques (CIDADANIA), Ricardo Vasconcelos (REDE), Sávio Neto de Vardo da Lotérica (PSC), Sargento Byron Estrelas do Mar (REPUBLICANOS), Sheyla Galba (CIDADANIA), Alexsandro da Conceição (Soneca, PSD), Vinícius Porto (PDT), e ausentes os Vereadores Joaquim da Janelinha com justificativa e Norberto Alves Júnior (Zezinho do Bugio, PSB), licenciado de quatorze de junho a   inseridas as atas das vigésima primeira a vigésima terceira   sessões extraordinárias que foram aprovadas sem restrições.</w:t>
      </w:r>
    </w:p>
    <w:p w:rsidR="00000000" w:rsidDel="00000000" w:rsidP="00000000" w:rsidRDefault="00000000" w:rsidRPr="00000000" w14:paraId="0000000D">
      <w:pPr>
        <w:spacing w:line="276"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EXPEDIENTE</w:t>
      </w:r>
    </w:p>
    <w:p w:rsidR="00000000" w:rsidDel="00000000" w:rsidP="00000000" w:rsidRDefault="00000000" w:rsidRPr="00000000" w14:paraId="0000000F">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Não houve matéria para ser lida no  expediente. Não houveram oradores  inscritos nos Pequeno e Grande Expedientes. Suspensa a Sessão por dez minutos. Reaberta a Sessão, passou-se à</w:t>
      </w:r>
    </w:p>
    <w:p w:rsidR="00000000" w:rsidDel="00000000" w:rsidP="00000000" w:rsidRDefault="00000000" w:rsidRPr="00000000" w14:paraId="00000012">
      <w:pPr>
        <w:spacing w:line="276"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ORDEM DO DIA</w:t>
      </w:r>
    </w:p>
    <w:p w:rsidR="00000000" w:rsidDel="00000000" w:rsidP="00000000" w:rsidRDefault="00000000" w:rsidRPr="00000000" w14:paraId="00000014">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Presentes à fase de deliberação das matérias os Senhores Vereadores Anderson de Tuca(PDT),  Aldeilson Soares dos Santos (Binho, PMN), Breno Garibalde (UNIÃO BRASIL), Cícero do Santa Maria (PODEMOS), Eduardo Lima (REPUBLICANOS), Emília Corrêa (PATRIOTA), Fabiano Oliveira (PP), Fábio Meireles (PSC), Isac (PDT), Joaquim da Janelinha (SOLIDARIEDADE), Josenito Vitale de Jesus (Nitinho, PSD), José Ailton Nascimento (Paquito de Todos, SOLIDARIEDADE), Pastor Diego (PP), Professor Bittencourt (PDT), Professora Ângela Melo (PT), Professora Sônia Meire (PSOL), Ricardo Marques (CIDADANIA), Ricardo Vasconcelos (REDE), Sávio Neto de Vardo da Lotérica (PSC), Sargento Byron Estrelas do Mar (REPUBLICANOS), Sheyla Galba (CIDADANIA), Alexsandro da Conceição (Soneca, PSD), Vinícius Porto (PDT), e Norberto Alves Júnior (Zezinho do Bugio), todos com justifi. pauta de hoje, vinte e oito de junho de dois mil e vinte e três Projeto de Emenda à Lei Orgânica número 1/2023 de vários Vereadores, submetido à Votação Nominal, foi aprovado em primeira discussão com  vinte  Votos Sim dos Vereadores Aldeilson Soares dos Santos(Binho, Anderson de Tuca, Breno Garibaldi, Eduardo Lima, Emília Corrêa, Fabiano Oliveira Fábio Meireles, Isac, Josenito Vitale de Jesus, Pastor Diego, Professora Ângela Melo, Ricardo Marques, Ricardo Vasconcelos, Sávio Neto de vardo da Lotérica, Sargento Byron Estrelas do Mar, Sheyla Galba, Alexsandro da Conceição(Soneca), e Vinicius Porto. E, como nada mais houvesse a tratar, o Senhor Presidente deu por encerrada a Sessão.  Palácio Graccho Cardoso, vinte e oito de junho de dois mil e vinte e três.</w:t>
      </w:r>
    </w:p>
    <w:p w:rsidR="00000000" w:rsidDel="00000000" w:rsidP="00000000" w:rsidRDefault="00000000" w:rsidRPr="00000000" w14:paraId="00000016">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30"/>
        <w:gridCol w:w="2929"/>
        <w:gridCol w:w="2929"/>
        <w:tblGridChange w:id="0">
          <w:tblGrid>
            <w:gridCol w:w="2930"/>
            <w:gridCol w:w="2929"/>
            <w:gridCol w:w="29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tcPr>
          <w:p w:rsidR="00000000" w:rsidDel="00000000" w:rsidP="00000000" w:rsidRDefault="00000000" w:rsidRPr="00000000" w14:paraId="0000001B">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tcPr>
          <w:p w:rsidR="00000000" w:rsidDel="00000000" w:rsidP="00000000" w:rsidRDefault="00000000" w:rsidRPr="00000000" w14:paraId="0000001C">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D">
      <w:pPr>
        <w:spacing w:line="276" w:lineRule="auto"/>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707390" cy="68389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7390" cy="68389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685800</wp:posOffset>
              </wp:positionV>
              <wp:extent cx="3095625" cy="352425"/>
              <wp:effectExtent b="0" l="0" r="0" t="0"/>
              <wp:wrapNone/>
              <wp:docPr id="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685800</wp:posOffset>
              </wp:positionV>
              <wp:extent cx="3095625" cy="352425"/>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095625" cy="352425"/>
                      </a:xfrm>
                      <a:prstGeom prst="rect"/>
                      <a:ln/>
                    </pic:spPr>
                  </pic:pic>
                </a:graphicData>
              </a:graphic>
            </wp:anchor>
          </w:drawing>
        </mc:Fallback>
      </mc:AlternateConten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ESTADO DE SERGIPE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CÂMARA MUNICIPAL DE ARACAJU</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3CA1"/>
    <w:rPr>
      <w:sz w:val="24"/>
      <w:szCs w:val="24"/>
    </w:rPr>
  </w:style>
  <w:style w:type="character" w:styleId="Fontepargpadro" w:default="1">
    <w:name w:val="Default Paragraph Font"/>
    <w:semiHidden w:val="1"/>
  </w:style>
  <w:style w:type="table" w:styleId="Tabelanormal" w:default="1">
    <w:name w:val="Normal Table"/>
    <w:semiHidden w:val="1"/>
    <w:tblPr>
      <w:tblInd w:w="0.0" w:type="dxa"/>
      <w:tblCellMar>
        <w:top w:w="0.0" w:type="dxa"/>
        <w:left w:w="108.0" w:type="dxa"/>
        <w:bottom w:w="0.0" w:type="dxa"/>
        <w:right w:w="108.0" w:type="dxa"/>
      </w:tblCellMar>
    </w:tblPr>
  </w:style>
  <w:style w:type="numbering" w:styleId="Semlista" w:default="1">
    <w:name w:val="No List"/>
    <w:semiHidden w:val="1"/>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rPr>
      <w:rFonts w:eastAsia="Times New Roman"/>
    </w:r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numPr>
        <w:numId w:val="2"/>
      </w:numPr>
      <w:contextualSpacing w:val="1"/>
    </w:pPr>
  </w:style>
  <w:style w:type="character" w:styleId="Forte">
    <w:name w:val="Strong"/>
    <w:uiPriority w:val="22"/>
    <w:qFormat w:val="1"/>
    <w:rsid w:val="00D10E7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UlyBirr+GbqDaVeqNhGFsTXg==">CgMxLjA4AHIhMU04T0VJLVBuQWljZmdhcE1QclVLS2lIa1RPeWVlS3RC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2023-06-15T11:47:00Z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