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62ª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21 DE JULHO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SARGENTO BYRON ESTRELAS DO MAR</w:t>
      </w:r>
    </w:p>
    <w:p>
      <w:pPr>
        <w:pStyle w:val="Normal"/>
        <w:autoSpaceDE w:val="false"/>
        <w:spacing w:lineRule="auto" w:line="276"/>
        <w:rPr/>
      </w:pPr>
      <w:r>
        <w:rPr>
          <w:rFonts w:cs="Calibri" w:ascii="Calibri" w:hAnsi="Calibri"/>
          <w:b/>
          <w:sz w:val="32"/>
          <w:szCs w:val="32"/>
          <w:lang w:val="pt-PT"/>
        </w:rPr>
        <w:t>2º SECRETÁRIO-   SARGENTO BYRON ESTRELAS DO MAR</w:t>
      </w:r>
      <w:r>
        <w:rPr>
          <w:rFonts w:cs="Calibri" w:ascii="Calibri" w:hAnsi="Calibri"/>
          <w:sz w:val="32"/>
          <w:szCs w:val="32"/>
          <w:lang w:val="pt-PT"/>
        </w:rPr>
        <w:tab/>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quinze minutos, o Senhor Presidente declarou aberta a Sessão com a presença dos Senhores Vereadores:</w:t>
      </w:r>
      <w:r>
        <w:rPr>
          <w:sz w:val="28"/>
          <w:szCs w:val="28"/>
          <w:lang w:val="pt-PT"/>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Linda Brasil (PSOL), José Ailton Nascimento (Paquito de Todos), (SOLIDARIEDADE), Professora Ângela Melo (PT), Sargento Byron Estrelas do Mar (REPUBLICANOS), Sheyla Galba (CIDADANIA). </w:t>
      </w:r>
      <w:r>
        <w:rPr>
          <w:rFonts w:cs="Calibri" w:ascii="Calibri" w:hAnsi="Calibri"/>
          <w:sz w:val="32"/>
          <w:szCs w:val="32"/>
          <w:lang w:val="pt-PT"/>
        </w:rPr>
        <w:t>No decorrer da Sessão, foi registrada a presença dos Vereadores</w:t>
      </w:r>
      <w:r>
        <w:rPr>
          <w:rFonts w:eastAsia="Calibri" w:cs="Calibri" w:ascii="Calibri" w:hAnsi="Calibri"/>
          <w:color w:val="000000"/>
          <w:sz w:val="32"/>
          <w:szCs w:val="32"/>
        </w:rPr>
        <w:t>:  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Doutor Manuel Marcos (PSD), Fábio Meireles (PSC), Isac (PDT),  Professor Bittencourt (PDT),</w:t>
      </w:r>
      <w:r>
        <w:rPr>
          <w:rFonts w:cs="Calibri" w:ascii="Calibri" w:hAnsi="Calibri"/>
          <w:sz w:val="32"/>
          <w:szCs w:val="32"/>
          <w:lang w:val="pt-PT"/>
        </w:rPr>
        <w:t xml:space="preserve"> </w:t>
      </w:r>
      <w:r>
        <w:rPr>
          <w:rFonts w:eastAsia="Calibri" w:cs="Calibri" w:ascii="Calibri" w:hAnsi="Calibri"/>
          <w:color w:val="000000"/>
          <w:sz w:val="32"/>
          <w:szCs w:val="32"/>
        </w:rPr>
        <w:t>Ricardo Marques (CIDADANIA</w:t>
      </w:r>
      <w:r>
        <w:rPr>
          <w:rFonts w:eastAsia="Calibri" w:cs="Calibri" w:ascii="Calibri" w:hAnsi="Calibri"/>
          <w:b/>
          <w:color w:val="000000"/>
          <w:sz w:val="32"/>
          <w:szCs w:val="32"/>
        </w:rPr>
        <w:t xml:space="preserve">), </w:t>
      </w:r>
      <w:r>
        <w:rPr>
          <w:rFonts w:eastAsia="Calibri" w:cs="Calibri" w:ascii="Calibri" w:hAnsi="Calibri"/>
          <w:color w:val="000000"/>
          <w:sz w:val="32"/>
          <w:szCs w:val="32"/>
        </w:rPr>
        <w:t xml:space="preserve">Ricardo Vasconcelos (REDE), Sávio Neto de Vardo da Lotérica (PSC), Alexsandro da Conceição (Soneca) (PSD), Vinicius Porto (PDT), (dezoito), e ausentes os Vereadores </w:t>
      </w:r>
      <w:r>
        <w:rPr>
          <w:rFonts w:cs="Calibri" w:ascii="Calibri" w:hAnsi="Calibri"/>
          <w:sz w:val="32"/>
          <w:szCs w:val="32"/>
          <w:lang w:val="pt-PT"/>
        </w:rPr>
        <w:t xml:space="preserve"> </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Joaquim da Janelinha (PROS), Josenito Vitale de Jesus (Nitinho) (PSD), e Pastor Diego (PP), (seis) com justificativas. </w:t>
      </w:r>
      <w:r>
        <w:rPr>
          <w:rFonts w:cs="Calibri" w:ascii="Calibri" w:hAnsi="Calibri"/>
          <w:sz w:val="32"/>
          <w:szCs w:val="32"/>
          <w:lang w:val="pt-PT"/>
        </w:rPr>
        <w:t>Lida a Ata da sexagésima primeira Sessão Ordinária que foi aprovada sem restrições.</w:t>
      </w:r>
      <w:r>
        <w:rPr>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Projetos de Leis números 180/2021 de autoria do Vereador Josenito Vitale de Jesus (Ntinho), dá nova redação à Ementa e ao artigo primeiro da Lei 3.643/2009, que denomina Rua Samira Saleh Yssa, a atual Rua 44, localizada entre a Rua Delmiro Gouveia e a Avenida Roberto da Costa Barros, no Bairro Coroa do Meio, 181/2021 de autoria do Vereador Josenito Vitale de Jesus (Ntinho), dá nova redação à Ementa e ao artigo primeiro da Lei 3.359/2006, que denomina Rua Terezinha Macedo da Silva, a atual Rua M, entre a Rua Laudelino Raimundo dos Santos Filho e Avenida Centenário no Bairro Jardim Centenário, 182 de autoria do Vereador Josenito Vitale de Jesus (Ntinho), dá nova redação à Ementa e ao artigo primeiro da Lei 1.521/1989, que fica denominada  Rua Vereador Joaquim Maurício Cardoso Filho, a atual Rua E-1 situada no Bairro Coroa do Meio. Indicações números 2389 a 2393/2022 de autoria do Vereador Isac, 2394 a 2398, 2475 a 2480/2022 de autoria da Vereadora Emília Corrêa, 2399, 2410 a 2414, 2431 a 2432/2022 de autoria do Vereador Eduardo Lima, 2400 a 2406/2022 de autoria do Vereador Ricardo Marques, 2407 a 2409, 2415 a 2430, 2458 a 2464/2022 de autoria do Vereador Fábio Meireles, 2433 a 2444/2022 de autoria do Vereador Doutor Manuel Marcos, 2445 a 2451/2022 de autoria do Vereador Breno Garibalde, 2452 a 2457/2022 de autoria do Vereador Joaquim da Janelinha,  2465 a 2466/2022 de autoria da Vereadora Sheyla Galba, 2467 a 2474/2022 de autoria da Vereadora Linda Brasil.  Inscrito no Pequeno Expediente, usou da palavra o Vereador </w:t>
      </w:r>
      <w:r>
        <w:rPr>
          <w:rFonts w:cs="Calibri" w:ascii="Calibri" w:hAnsi="Calibri"/>
          <w:b/>
          <w:sz w:val="32"/>
          <w:szCs w:val="32"/>
          <w:lang w:val="pt-PT"/>
        </w:rPr>
        <w:t>Eduardo Lima</w:t>
      </w:r>
      <w:r>
        <w:rPr>
          <w:rFonts w:cs="Calibri" w:ascii="Calibri" w:hAnsi="Calibri"/>
          <w:sz w:val="32"/>
          <w:szCs w:val="32"/>
          <w:lang w:val="pt-PT"/>
        </w:rPr>
        <w:t xml:space="preserve"> dizendo que, enquanto frente parlamentar,   lamentou e uma criança não foi aceita por ser especial e possuir autismo, que no Estatuto da Criança e do Adolescente dá o direito  à criança especial frequentar a escola, e os pais estão sofrendo com essa situação.  Concluiu, pedindo ao Secretário Municipal da Educação olhar, com carinho,  para esse caso, pois a criança não pode sofrerem e ser tratada sem  dignidade. </w:t>
      </w:r>
      <w:r>
        <w:rPr>
          <w:rFonts w:cs="Calibri" w:ascii="Calibri" w:hAnsi="Calibri"/>
          <w:b/>
          <w:sz w:val="32"/>
          <w:szCs w:val="32"/>
          <w:lang w:val="pt-PT"/>
        </w:rPr>
        <w:t>Emília Corrêa,</w:t>
      </w:r>
      <w:r>
        <w:rPr>
          <w:rFonts w:cs="Calibri" w:ascii="Calibri" w:hAnsi="Calibri"/>
          <w:sz w:val="32"/>
          <w:szCs w:val="32"/>
          <w:lang w:val="pt-PT"/>
        </w:rPr>
        <w:t xml:space="preserve">  em seu discurso,  disse que, vendo as placas com valores das obras do Município   achou interessante  nas placas constar quatro  meses, mais não consta o dia que começou, ao tempo em que mostrou imagens. Em outro assunto, informou que, ontem, houve Audiência Pública  com a presença do Secretário da Fazenda, e que o  Prefeito encontrou a prefeitura com um valor e vai deixar com um valor bem maior. </w:t>
      </w:r>
      <w:r>
        <w:rPr>
          <w:rFonts w:cs="Calibri" w:ascii="Calibri" w:hAnsi="Calibri"/>
          <w:b/>
          <w:sz w:val="32"/>
          <w:szCs w:val="32"/>
          <w:lang w:val="pt-PT"/>
        </w:rPr>
        <w:t>Fábio Oliveira</w:t>
      </w:r>
      <w:r>
        <w:rPr>
          <w:rFonts w:cs="Calibri" w:ascii="Calibri" w:hAnsi="Calibri"/>
          <w:sz w:val="32"/>
          <w:szCs w:val="32"/>
          <w:lang w:val="pt-PT"/>
        </w:rPr>
        <w:t xml:space="preserve"> trouxe a notícia que a Secretaria Municipal da Saúde vai disponibilizar a vacina contra a Covid nos três shopping da Capital,  para as crianças com a idade de três anos de idade, parabenizando a prefeitura por essa ação. Disse ainda, que a UBS Joaldo Barbosa localizada no Bairro América está fechada para reforma e que a apartir  do turno da tarde os usuários vinculados a essa unidade passarão a ser atendidos no prédio da UBS Fernando Sampaio Concluiu, que vai continuar trabalhando para que nossa cidade continue ainda mais feliz.  </w:t>
      </w:r>
      <w:r>
        <w:rPr>
          <w:rFonts w:cs="Calibri" w:ascii="Calibri" w:hAnsi="Calibri"/>
          <w:b/>
          <w:sz w:val="32"/>
          <w:szCs w:val="32"/>
          <w:lang w:val="pt-PT"/>
        </w:rPr>
        <w:t>Fábio Meireles</w:t>
      </w:r>
      <w:r>
        <w:rPr>
          <w:rFonts w:cs="Calibri" w:ascii="Calibri" w:hAnsi="Calibri"/>
          <w:sz w:val="32"/>
          <w:szCs w:val="32"/>
          <w:lang w:val="pt-PT"/>
        </w:rPr>
        <w:t xml:space="preserve">  mostrou um vídeo da situação de uma fossa estourada no Bairro Soledade que já faz nove dias e a população está reclamando, e mostrou imagens da Rua Vale do Sol, no Bairro Soledade que está cedendo e pode desabar, causando prejuízo e acidente, dizendo que os donas das  casas no local  suaram para construir. Finalizou, dizendo que espera que essas demandas sejam atendidas. </w:t>
      </w:r>
      <w:r>
        <w:rPr>
          <w:rFonts w:cs="Calibri" w:ascii="Calibri" w:hAnsi="Calibri"/>
          <w:b/>
          <w:sz w:val="32"/>
          <w:szCs w:val="32"/>
          <w:lang w:val="pt-PT"/>
        </w:rPr>
        <w:t>Linda Brasil</w:t>
      </w:r>
      <w:r>
        <w:rPr>
          <w:rFonts w:cs="Calibri" w:ascii="Calibri" w:hAnsi="Calibri"/>
          <w:sz w:val="32"/>
          <w:szCs w:val="32"/>
          <w:lang w:val="pt-PT"/>
        </w:rPr>
        <w:t xml:space="preserve">  ontem, recebeu denúncias pelo atraso do Piso Salarial dos agentes de saúde, dizendo quer a prefeitura que pagar como complemento e não pela base, e fica triste com essa situação arbitrária,  e também outra notícia foi  três bairros serem  diagnosticados com o maior índice da proliferação do mosquito. Disse ainda com relação </w:t>
      </w:r>
      <w:r>
        <w:rPr>
          <w:rFonts w:eastAsia="Calibri" w:cs="Calibri" w:ascii="Calibri" w:hAnsi="Calibri"/>
          <w:color w:val="000000"/>
          <w:sz w:val="32"/>
          <w:szCs w:val="32"/>
        </w:rPr>
        <w:t xml:space="preserve">à </w:t>
      </w:r>
      <w:r>
        <w:rPr>
          <w:rFonts w:cs="Calibri" w:ascii="Calibri" w:hAnsi="Calibri"/>
          <w:sz w:val="32"/>
          <w:szCs w:val="32"/>
          <w:lang w:val="pt-PT"/>
        </w:rPr>
        <w:t xml:space="preserve">Campanha Ser Pai é Legal, sendo um mutirão criado pela Defendoria Pública. Finalizou, desejando a todos uma boa Sessão.  </w:t>
      </w:r>
      <w:r>
        <w:rPr>
          <w:rFonts w:cs="Calibri" w:ascii="Calibri" w:hAnsi="Calibri"/>
          <w:b/>
          <w:sz w:val="32"/>
          <w:szCs w:val="32"/>
          <w:lang w:val="pt-PT"/>
        </w:rPr>
        <w:t>Paquito de Todos</w:t>
      </w:r>
      <w:r>
        <w:rPr>
          <w:rFonts w:cs="Calibri" w:ascii="Calibri" w:hAnsi="Calibri"/>
          <w:sz w:val="32"/>
          <w:szCs w:val="32"/>
          <w:lang w:val="pt-PT"/>
        </w:rPr>
        <w:t xml:space="preserve">  ocupou a tribuna dizendo que hoje acordou preocupado por causa de uma notícia que Sergipe ocupa o quinto Estado do ranque da pobreza, que muitas pessoas entraram na linha de pobreza no Brasil, a seu e enquanto não houver a responsabilidade dos governantes que deixaram nosso Estado cada vez mais pobre e as pessoas ficarem sem futuro. Finalizou, pedindo para  os governantes olharem  o povo que é o bem maior.  </w:t>
      </w:r>
      <w:r>
        <w:rPr>
          <w:rFonts w:cs="Calibri" w:ascii="Calibri" w:hAnsi="Calibri"/>
          <w:b/>
          <w:sz w:val="32"/>
          <w:szCs w:val="32"/>
          <w:lang w:val="pt-PT"/>
        </w:rPr>
        <w:t>Sheyla Galba</w:t>
      </w:r>
      <w:r>
        <w:rPr>
          <w:rFonts w:cs="Calibri" w:ascii="Calibri" w:hAnsi="Calibri"/>
          <w:sz w:val="32"/>
          <w:szCs w:val="32"/>
          <w:lang w:val="pt-PT"/>
        </w:rPr>
        <w:t xml:space="preserve">  mostrou uma planilha enviada pela Secretária Municipal da Saúde  no momento, que esteve apresentando os dados  do acompanhamento psicossocial de janeiro a março teve o aumento de duas mil pessoas atendidas nas UBS,  e que esteve em uma unidade de saúde  e constatou no local,  não haver psicológos,  nem nutricionistas, e perguntou à secretária sobre a questão desse aumento no número de pessoas  que está  adoecendo psicológicamente, e ela relatou que foi por causa da pandemia. Finalizou, pedindo a reabertura da UBS que atendia esses pacientes com problemas psicológicos.  </w:t>
      </w:r>
      <w:r>
        <w:rPr>
          <w:rFonts w:cs="Calibri" w:ascii="Calibri" w:hAnsi="Calibri"/>
          <w:b/>
          <w:sz w:val="32"/>
          <w:szCs w:val="32"/>
          <w:lang w:val="pt-PT"/>
        </w:rPr>
        <w:t>Vinicius Porto</w:t>
      </w:r>
      <w:r>
        <w:rPr>
          <w:rFonts w:cs="Calibri" w:ascii="Calibri" w:hAnsi="Calibri"/>
          <w:sz w:val="32"/>
          <w:szCs w:val="32"/>
          <w:lang w:val="pt-PT"/>
        </w:rPr>
        <w:t xml:space="preserve">   disse que ontem na Audiência Pública  com a presença de um dos melhores técnicos,  houve uma verdadeira aula técnica sobre o último quadrimestre, e  disse que está sendo melhorada a prestação de serviços onde uma nova empresa assumiu as barracas dos feirantes, destacando o trabalho de Luiz Roberto, ex- Presidente da  Emsurb,  e Bruno o  sucessor dele que  está fazendo um belo trabalho. Concluiu, pedindo às pessoas para visitarem as novas feiras livres da cidade. </w:t>
      </w:r>
      <w:r>
        <w:rPr>
          <w:rFonts w:cs="Calibri" w:ascii="Calibri" w:hAnsi="Calibri"/>
          <w:b/>
          <w:sz w:val="32"/>
          <w:szCs w:val="32"/>
          <w:lang w:val="pt-PT"/>
        </w:rPr>
        <w:t>Doutor Manuel Marcos</w:t>
      </w:r>
      <w:r>
        <w:rPr>
          <w:rFonts w:cs="Calibri" w:ascii="Calibri" w:hAnsi="Calibri"/>
          <w:sz w:val="32"/>
          <w:szCs w:val="32"/>
          <w:lang w:val="pt-PT"/>
        </w:rPr>
        <w:t xml:space="preserve">  informou que foi procurado por um grupo de jovens adolescentes a reclamar da dificuldade e da burocracia para retirar a carteira de identidade, pois para votar é  preciso tirar  título de eleitor, a seu ver, não se pode colocar dificuldade  para retirar um documento que é identificador do indivíduo.  Finalizou, dizendo que o Governo do Estado e o Instituto de Identificação precisam conceder informação com relação a essa questão. Inscritos no Grande Expediente, usou da palavra o Vereador </w:t>
      </w:r>
      <w:r>
        <w:rPr>
          <w:rFonts w:cs="Calibri" w:ascii="Calibri" w:hAnsi="Calibri"/>
          <w:b/>
          <w:sz w:val="32"/>
          <w:szCs w:val="32"/>
          <w:lang w:val="pt-PT"/>
        </w:rPr>
        <w:t>Professor Bittencourt</w:t>
      </w:r>
      <w:r>
        <w:rPr>
          <w:rFonts w:cs="Calibri" w:ascii="Calibri" w:hAnsi="Calibri"/>
          <w:sz w:val="32"/>
          <w:szCs w:val="32"/>
          <w:lang w:val="pt-PT"/>
        </w:rPr>
        <w:t xml:space="preserve"> ao dizer que foi provocado pela comunidade do Bairro Japaõzinho que na Rua Eduardo Bomfim existe uma ação civil pública ajuizada pelo Ministério Público Federal em dois mil e quatorze,  e o órgão diz que é de preservação ambiental,  mostrando foto do local, podendo ser demolida por ficar no entorno de mangue,  afirmou que não foi a prefeitura que,  inclusive, está realizando várias ações nesta comunidade, e  lamenta essa situação, pois os moradores antigos já moram lá  mais de quarenta anos,  em duzentos e dez domicílios  nesse local. Concluiu, dizendo que é preciso ser feita a  regularização fundiária desse terreno com  o apoio dos vereadores,  e que eles pleitearam o uso da Tribuna Livre.   Foi aparteado pelos Vereadores Vinicius Porto, Fábio Meireles, Ricardo Marques.   </w:t>
      </w:r>
      <w:r>
        <w:rPr>
          <w:rFonts w:cs="Calibri" w:ascii="Calibri" w:hAnsi="Calibri"/>
          <w:b/>
          <w:sz w:val="32"/>
          <w:szCs w:val="32"/>
          <w:lang w:val="pt-PT"/>
        </w:rPr>
        <w:t>Professora Ângela Melo</w:t>
      </w:r>
      <w:r>
        <w:rPr>
          <w:rFonts w:cs="Calibri" w:ascii="Calibri" w:hAnsi="Calibri"/>
          <w:sz w:val="32"/>
          <w:szCs w:val="32"/>
          <w:lang w:val="pt-PT"/>
        </w:rPr>
        <w:t xml:space="preserve"> disse que no último final de semana, esteve em uma conferência na Cidade de Natal e encontrou trabalhadores de várias áreas do conhecimento,  e leu algumas proposituras apresentadas pela  Conage,  lidas no local que consta na íntegra nos Anais deste Poder. Em outro assunto,  falou de mortes citando o  funcionário da Caixa Econômica Sérgio, e do companheiro do PT Marcelo Arruda, dizendo ser  estranha essas mortes e espera que sejam apuradas. Concluiu, afirmando  que é muito difícil ser mulher no Brasil,  disse que ontem  o Procurador da República, Anderson Santos falou que as mulheres têm obrigação sexual e deixou seu repúdio,  e ainda falou da criança como sujeito de direitos, que o Conselho Estadual da Criança  precisa se posicionar com relação a deficiências. Foi aparteada pela Vereadora Linda Brasil. </w:t>
      </w:r>
      <w:r>
        <w:rPr>
          <w:rFonts w:cs="Calibri" w:ascii="Calibri" w:hAnsi="Calibri"/>
          <w:b/>
          <w:sz w:val="32"/>
          <w:szCs w:val="32"/>
          <w:lang w:val="pt-PT"/>
        </w:rPr>
        <w:t>Ricardo Marques</w:t>
      </w:r>
      <w:r>
        <w:rPr>
          <w:rFonts w:cs="Calibri" w:ascii="Calibri" w:hAnsi="Calibri"/>
          <w:sz w:val="32"/>
          <w:szCs w:val="32"/>
          <w:lang w:val="pt-PT"/>
        </w:rPr>
        <w:t xml:space="preserve">   fez algumas reflexões junto com seus sonhos, e chegou a pensar em trabalhar como jornalista  na Cidade de São Paulo, mas preferiu ficar em Aracaju , achando que seria melhor, e trouxe dados onde  estamos no último lugar em índice de desemprego, e que existem apenas quase cinco indústrias, e sem incentivo para trazer outras,  e que o nosso Estado também está  em último lugar em desenvolvimento na educação, e esses dados foram oferecidos por meio do IBGE, que precisam refletir sobre essas questões. Concluiu, mostrando um vídeo com dois intérpretes de libras que denunciaram que estar sem receber os salários, por parte da Secretaria Municipal da Educação cujo  contrato está vigente e os alunos estão sem aulas,  e também mostrou vídeo da população reclamando dos ônibus quebrados, nos terminais. Foi aparteado pela Vereadora Linda Brasil. </w:t>
      </w:r>
      <w:r>
        <w:rPr>
          <w:rFonts w:cs="Calibri" w:ascii="Calibri" w:hAnsi="Calibri"/>
          <w:b/>
          <w:sz w:val="32"/>
          <w:szCs w:val="32"/>
          <w:lang w:val="pt-PT"/>
        </w:rPr>
        <w:t>Sargento Byron Estrelas do Mar</w:t>
      </w:r>
      <w:r>
        <w:rPr>
          <w:rFonts w:cs="Calibri" w:ascii="Calibri" w:hAnsi="Calibri"/>
          <w:sz w:val="32"/>
          <w:szCs w:val="32"/>
          <w:lang w:val="pt-PT"/>
        </w:rPr>
        <w:t xml:space="preserve"> disse das falas dos  antecessores que defenderam várias causas, e ainda informou de a menina Emile, que sofreu queimaduras e foi procurado pela família, pedindo ajuda para solucionar esse problema,  falou também do  amigo dele Márcio que está preste a perder a visão,  refletindo o queé possível  fazer para mudar essa realidade,  mas  vai continuar tentando, pois eles esperam que seja a ferramenta de transformação, disse também  que tem irmãos na fila, aguardando por cirurgia e  sente-se aflito por não poder ajudar. Disse ainda que as pessoas, com deficiência, precisam ter o  direito deles à educação e saúde. Concluiu, dizendo que deseja  muito chegar ao final do  mandato dele e conseguir transformar a realidade da sociedade, que ele é  único,  mas juntos aos outros vereadores  são vinte e quatro. Foi aparteado pelo Vereador Eduardo Lima.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Linda Brasil (PSOL), José Ailton Nascimento (Paquito de Todos), (SOLIDARIEDADE), Professora Ângela Melo (PT), Sargento Byron Estrelas do Mar (REPUBLICANOS), Sheyla Galba (CIDADANIA). </w:t>
      </w:r>
      <w:r>
        <w:rPr>
          <w:rFonts w:cs="Calibri" w:ascii="Calibri" w:hAnsi="Calibri"/>
          <w:sz w:val="32"/>
          <w:szCs w:val="32"/>
          <w:lang w:val="pt-PT"/>
        </w:rPr>
        <w:t>No decorrer da Sessão, foi registrada a presença dos Vereadores</w:t>
      </w:r>
      <w:r>
        <w:rPr>
          <w:rFonts w:eastAsia="Calibri" w:cs="Calibri" w:ascii="Calibri" w:hAnsi="Calibri"/>
          <w:color w:val="000000"/>
          <w:sz w:val="32"/>
          <w:szCs w:val="32"/>
        </w:rPr>
        <w:t>:  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Doutor Manuel Marcos (PSD), Fábio Meireles (PSC), Isac (PDT), Professor Bittencourt (PDT),</w:t>
      </w:r>
      <w:r>
        <w:rPr>
          <w:rFonts w:cs="Calibri" w:ascii="Calibri" w:hAnsi="Calibri"/>
          <w:sz w:val="32"/>
          <w:szCs w:val="32"/>
          <w:lang w:val="pt-PT"/>
        </w:rPr>
        <w:t xml:space="preserve"> </w:t>
      </w:r>
      <w:r>
        <w:rPr>
          <w:rFonts w:eastAsia="Calibri" w:cs="Calibri" w:ascii="Calibri" w:hAnsi="Calibri"/>
          <w:color w:val="000000"/>
          <w:sz w:val="32"/>
          <w:szCs w:val="32"/>
        </w:rPr>
        <w:t>Ricardo Marques (CIDADANIA</w:t>
      </w:r>
      <w:r>
        <w:rPr>
          <w:rFonts w:eastAsia="Calibri" w:cs="Calibri" w:ascii="Calibri" w:hAnsi="Calibri"/>
          <w:b/>
          <w:color w:val="000000"/>
          <w:sz w:val="32"/>
          <w:szCs w:val="32"/>
        </w:rPr>
        <w:t xml:space="preserve">), </w:t>
      </w:r>
      <w:r>
        <w:rPr>
          <w:rFonts w:eastAsia="Calibri" w:cs="Calibri" w:ascii="Calibri" w:hAnsi="Calibri"/>
          <w:color w:val="000000"/>
          <w:sz w:val="32"/>
          <w:szCs w:val="32"/>
        </w:rPr>
        <w:t xml:space="preserve">Ricardo Vasconcelos (REDE), Sávio Neto de Vardo da Lotérica (PSC), Alexsandro da Conceição (Soneca) (PSD), Vinicius Porto (PDT), (dezoito), e ausentes os Vereadores </w:t>
      </w:r>
      <w:r>
        <w:rPr>
          <w:rFonts w:cs="Calibri" w:ascii="Calibri" w:hAnsi="Calibri"/>
          <w:sz w:val="32"/>
          <w:szCs w:val="32"/>
          <w:lang w:val="pt-PT"/>
        </w:rPr>
        <w:t xml:space="preserve"> </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Joaquim da Janelinha (PROS), Josenito Vitale de Jesus (Nitinho) (PSD), Pastor Diego (PP), (seis) com justificativas. </w:t>
      </w:r>
      <w:r>
        <w:rPr>
          <w:rFonts w:cs="Calibri" w:ascii="Calibri" w:hAnsi="Calibri"/>
          <w:sz w:val="32"/>
          <w:szCs w:val="32"/>
          <w:lang w:val="pt-PT"/>
        </w:rPr>
        <w:t xml:space="preserve"> Pauta de  hoje, vinte e um  de julho de dois mil e vinte e dois. </w:t>
      </w:r>
      <w:r>
        <w:rPr>
          <w:rFonts w:cs="Calibri" w:ascii="Calibri" w:hAnsi="Calibri"/>
          <w:b/>
          <w:sz w:val="32"/>
          <w:szCs w:val="32"/>
          <w:lang w:val="pt-PT"/>
        </w:rPr>
        <w:t>Projetos de Lei</w:t>
      </w:r>
      <w:r>
        <w:rPr>
          <w:rFonts w:cs="Calibri" w:ascii="Calibri" w:hAnsi="Calibri"/>
          <w:sz w:val="32"/>
          <w:szCs w:val="32"/>
          <w:lang w:val="pt-PT"/>
        </w:rPr>
        <w:t xml:space="preserve">s números 165/2022 de autoria do Vereador Isac, submetido à Votação, foi aprovado em segunda discussão,  168/2022 de autoria do Vereador Joaquim da Janelinha, submetido à Votação, foi aprovado em segunda discussão. Projeto de Decreto Legislativo números 30/2022 de autoria do Vereador Isac,  foi aprovado em Votação Única, 31/2022 de autoria do Vereador Eduardo Lima, foi aprovado em Votação Única, 34/2022 de autoria do Vereador Anderson de Tuca, foi aprovado em Votação Única, 36/2022 de autoria do Vereador Eduardo Lima, foi aprovado em Votação Única. Projetos de Leis números 46/2022 de autoria do Vereador Sargento Byron Estrelas do Mar, submetido à Votação, foi aprovado em primeira discussão. </w:t>
      </w:r>
      <w:r>
        <w:rPr>
          <w:rFonts w:cs="Calibri" w:ascii="Calibri" w:hAnsi="Calibri"/>
          <w:b/>
          <w:sz w:val="32"/>
          <w:szCs w:val="32"/>
          <w:lang w:val="pt-PT"/>
        </w:rPr>
        <w:t xml:space="preserve">Requerimentos </w:t>
      </w:r>
      <w:r>
        <w:rPr>
          <w:rFonts w:cs="Calibri" w:ascii="Calibri" w:hAnsi="Calibri"/>
          <w:sz w:val="32"/>
          <w:szCs w:val="32"/>
          <w:lang w:val="pt-PT"/>
        </w:rPr>
        <w:t>números 240/2022 de autoria do Vereador</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cs="Calibri" w:ascii="Calibri" w:hAnsi="Calibri"/>
          <w:sz w:val="32"/>
          <w:szCs w:val="32"/>
          <w:lang w:val="pt-PT"/>
        </w:rPr>
        <w:t xml:space="preserve">foi aprovado em Votação Única. Moções números 90/2022 da autoria da Vereadora Sheyla Galba,  foi aprovado em Votação Única,  91/2022 de autoria da Vereadora Sheyla Galba, 92/2022 de autoria da Vereadora Emília Corrêa,  foi aprovado em Votação Única, 93/2022 de autoria do Vereador Vereador Sargento Byron Estrelas do Mar, foi aprovado em Votação Única.  </w:t>
      </w:r>
      <w:r>
        <w:rPr>
          <w:rFonts w:eastAsia="Calibri" w:cs="Calibri" w:ascii="Calibri" w:hAnsi="Calibri"/>
          <w:sz w:val="32"/>
          <w:szCs w:val="32"/>
          <w:lang w:eastAsia="en-US"/>
        </w:rPr>
        <w:t>E, como mais nada houvesse a tratar, o Senhor Presidente marcou uma Sessão Ordinária, no horário Regimental, em vinte e seis de julho de dois mil e vinte e dois, e deu por encerrada a Sessão. Palácio Graccho Cardoso, vinte e um  de julho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8</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7">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2022-07-26T14:44:00Z</dcterms:created>
  <dc:creator>Maria Lígia Vieira de Freitas</dc:creator>
  <dc:description/>
  <dc:language>en-US</dc:language>
  <cp:lastModifiedBy>Tereza Maria Andrade Santos</cp:lastModifiedBy>
  <cp:lastPrinted>2018-10-09T09:24:00Z</cp:lastPrinted>
  <dcterms:modified xsi:type="dcterms:W3CDTF">2022-07-26T14:44:00Z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