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69ª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9 DE AGOSTO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JOAQUIM DA JANELINHA</w:t>
      </w:r>
    </w:p>
    <w:p>
      <w:pPr>
        <w:pStyle w:val="Normal"/>
        <w:autoSpaceDE w:val="false"/>
        <w:spacing w:lineRule="auto" w:line="276"/>
        <w:rPr/>
      </w:pPr>
      <w:r>
        <w:rPr>
          <w:rFonts w:cs="Calibri" w:ascii="Calibri" w:hAnsi="Calibri"/>
          <w:b/>
          <w:sz w:val="32"/>
          <w:szCs w:val="32"/>
          <w:lang w:val="pt-PT"/>
        </w:rPr>
        <w:t>2º SECRETÁRIO- SARGENTO BYRON ESTRELA DO MAR</w:t>
      </w:r>
      <w:r>
        <w:rPr>
          <w:rFonts w:cs="Calibri" w:ascii="Calibri" w:hAnsi="Calibri"/>
          <w:sz w:val="32"/>
          <w:szCs w:val="32"/>
          <w:lang w:val="pt-PT"/>
        </w:rPr>
        <w:tab/>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t>Sob a proteção de Deus e em nome do povo aracajuano, às  nove horas e   treze minutos, o Senhor Presidente declarou aberta a Sessão com a presença dos Senhores Vereadores:</w:t>
      </w:r>
      <w:r>
        <w:rPr>
          <w:rFonts w:eastAsia="Calibri" w:cs="Calibri" w:ascii="Calibri" w:hAnsi="Calibri"/>
          <w:color w:val="000000"/>
          <w:sz w:val="32"/>
          <w:szCs w:val="32"/>
        </w:rPr>
        <w:t xml:space="preserve"> </w:t>
      </w:r>
      <w:r>
        <w:rPr>
          <w:rFonts w:eastAsia="Calibri" w:cs="Calibri" w:ascii="Calibri" w:hAnsi="Calibri"/>
          <w:i/>
          <w:color w:val="000000"/>
          <w:sz w:val="32"/>
          <w:szCs w:val="32"/>
        </w:rPr>
        <w:t xml:space="preserve">Breno Garibalde (UNIÃO BRASIL), </w:t>
      </w:r>
      <w:r>
        <w:rPr>
          <w:rFonts w:eastAsia="Calibri" w:cs="Calibri" w:ascii="Calibri" w:hAnsi="Calibri"/>
          <w:color w:val="000000"/>
          <w:sz w:val="32"/>
          <w:szCs w:val="32"/>
        </w:rPr>
        <w:t xml:space="preserve">Emília Corrêa, (PATRIOTA),  Fabiano Oliveira(PP),  Fábio Meireles (PSC), Joaquim da Janelinha (PROS), Linda Brasil (PSOL), José Ailton Nascimento (Paquito de Todos), (SOLIDARIEDADE), Professora Ângela Melo (PT), Sargento Byron Estrelas do Mar (REPUBLICANOS), Sheyla Galba (CIDADANIA). No decorrer da Sessão, foi registrada a presença dos Vereadores  </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Adeilson Soares dos Santos (Binho) </w:t>
      </w:r>
      <w:r>
        <w:rPr>
          <w:rFonts w:eastAsia="Calibri" w:cs="Calibri" w:ascii="Calibri" w:hAnsi="Calibri"/>
          <w:i/>
          <w:color w:val="000000"/>
          <w:sz w:val="32"/>
          <w:szCs w:val="32"/>
        </w:rPr>
        <w:t xml:space="preserve">(PMN),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Eduardo Lima(REPUBLICANOS)</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 Isac(PDT),  Pastor Diego(PP), Professor Bittencourt(PDT),  Sávio Neto de Vardo da Lotérica (PSC), Alexsandro da Conceição(Soneca), (PSD),(dezoito),  e ausentes os Vereadores: Anderson de Tuca(PDT), Doutor Manuel Marcos(PSD), Ricardo Marques(CIDADANIA) Ricardo Vasconcelos(REDE), Vinicius Porto(PDT),  com justificativas,  Josenito Vitale de Jesus (Nitinho) (PSD),</w:t>
      </w:r>
      <w:r>
        <w:rPr>
          <w:rFonts w:cs="Calibri" w:ascii="Calibri" w:hAnsi="Calibri"/>
          <w:sz w:val="32"/>
          <w:szCs w:val="32"/>
          <w:lang w:val="pt-PT"/>
        </w:rPr>
        <w:t xml:space="preserve"> licenciado para interesse particular sem remuneração. (seis). Lida a Ata da sexágésima oitava Sessão Ordinária que foi aprovada sem restrições.</w:t>
      </w:r>
      <w:r>
        <w:rPr>
          <w:sz w:val="28"/>
          <w:szCs w:val="28"/>
          <w:lang w:val="pt-PT"/>
        </w:rPr>
        <w:t xml:space="preserve">  </w:t>
      </w:r>
      <w:r>
        <w:rPr>
          <w:rFonts w:cs="Calibri" w:ascii="Calibri" w:hAnsi="Calibri"/>
          <w:sz w:val="32"/>
          <w:szCs w:val="32"/>
          <w:lang w:val="pt-PT"/>
        </w:rPr>
        <w:t xml:space="preserve">Pela Ordem, a Vereadora Professora Ângela Melo informou a morte de José Eugênio Soares conhecido como Jô Soares e solicitou o registro desta Sessão no nome dele,   sendo deferido pelo Presidente. Pela Ordem, o Vereador Edurado Lima informou a morte da Policial Ana Paula Cruz Santos, e solicitou um minuto de silêncio pela  morte dela. </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eastAsia="Calibri" w:cs="Calibri" w:ascii="Calibri" w:hAnsi="Calibri"/>
          <w:sz w:val="32"/>
          <w:szCs w:val="32"/>
          <w:lang w:val="pt-PT"/>
        </w:rPr>
        <w:t xml:space="preserve"> </w:t>
      </w:r>
      <w:r>
        <w:rPr>
          <w:rFonts w:cs="Calibri" w:ascii="Calibri" w:hAnsi="Calibri"/>
          <w:sz w:val="32"/>
          <w:szCs w:val="32"/>
          <w:lang w:val="pt-PT"/>
        </w:rPr>
        <w:t xml:space="preserve">Constam do Expediente  Projetos de Lei número 119/2022 de autoria do Vereador Anderson de Tuca, que dispõe sobre a criação do aplicativo SOS Mulher Protegida, 121/2022 de autoria do Vereador Ricardo Marques, que dispõe sobre regras de cancelmento do registro de veículos utilizados no transporte público coletivo, 126/2022 de autoria do Vereador Doutor Manuel Marcos, estabelece política municipal de proteção dos direitos da pessoa com Síndrome de Down (T21), 127/2022 de autoria do Vereador Doutor Manuel Marcos, que estabelece o direito de as mães amamentarem os filhos durante a realização de concursos públicos na Administração Pública direta e indireta. Requerimentos números 424, 425/2022 de autoria do Vereador Sargento Byron Estrelas do Mar, 426, 427, 428, 429, 420/2022 de autoria da Vereadora Sheyla Galba. Moções números 125, 126, 127, 128, 129, 130/2022 de autoria do Vereador Sargento Byron Estrelas do Mar.   Inscritos no Pequeno Expediente, usou da palavra a Vereadora </w:t>
      </w:r>
      <w:r>
        <w:rPr>
          <w:rFonts w:cs="Calibri" w:ascii="Calibri" w:hAnsi="Calibri"/>
          <w:b/>
          <w:sz w:val="32"/>
          <w:szCs w:val="32"/>
          <w:lang w:val="pt-PT"/>
        </w:rPr>
        <w:t>Linda Brasil</w:t>
      </w:r>
      <w:r>
        <w:rPr>
          <w:rFonts w:cs="Calibri" w:ascii="Calibri" w:hAnsi="Calibri"/>
          <w:sz w:val="32"/>
          <w:szCs w:val="32"/>
          <w:lang w:val="pt-PT"/>
        </w:rPr>
        <w:t xml:space="preserve"> que em seu pronunciamento,  voltou a falar do Agosto Lilás, informando que participou,  na Câmara de Vereadores da Cidade de Poço Verde de uma reunião dizendo que interagiu com a população no local, parabenizou  a Coordenadoria das Políticas Públicas, da Mulher e ao Prefeito daquela cidade, que na ocasião, foi lembrada a Lei Maria da Penha e mostrou as estatísticas do aumento do feminicídio, onde falou  que a denúncia é importante e pode ser feita nas delegacias. Em outro assunto, informou que recebeu uma denúncia dos estudantes da UFS reclamando da nova linha de ônibus criada e que  piorou a situação, e se tornou um descaso. Concluiu, desejando uma boa Sessão a todos. </w:t>
      </w:r>
      <w:r>
        <w:rPr>
          <w:rFonts w:cs="Calibri" w:ascii="Calibri" w:hAnsi="Calibri"/>
          <w:b/>
          <w:sz w:val="32"/>
          <w:szCs w:val="32"/>
          <w:lang w:val="pt-PT"/>
        </w:rPr>
        <w:t>Paquito de Todos</w:t>
      </w:r>
      <w:r>
        <w:rPr>
          <w:rFonts w:cs="Calibri" w:ascii="Calibri" w:hAnsi="Calibri"/>
          <w:sz w:val="32"/>
          <w:szCs w:val="32"/>
          <w:lang w:val="pt-PT"/>
        </w:rPr>
        <w:t xml:space="preserve">  ocupou a tribuna parabenizando o Senhor Adilson dos Santos que recebeu o Titulo de Cidadão Aracajuano e agradeceu a todos que compareceram,  e ainda parabenizou o Deputado Estadual Zezinho Sobral que recebeu o convite para participar da chapa de vice-governador ao lado de Fábio Mitidieri, dizendo que ele é um homem íntegro e que passou por várias secretarias.  Em outro assunto, comunicou um fato preocupante de um segundo caso de malária em nosso Estado, dizendo que é preciso  providenciar medicamentos nos postos de saúde. Finalizou, agardecendo a atenção de todos.  </w:t>
      </w:r>
      <w:r>
        <w:rPr>
          <w:rFonts w:cs="Calibri" w:ascii="Calibri" w:hAnsi="Calibri"/>
          <w:b/>
          <w:sz w:val="32"/>
          <w:szCs w:val="32"/>
          <w:lang w:val="pt-PT"/>
        </w:rPr>
        <w:t>Pastor Diego</w:t>
      </w:r>
      <w:r>
        <w:rPr>
          <w:rFonts w:cs="Calibri" w:ascii="Calibri" w:hAnsi="Calibri"/>
          <w:sz w:val="32"/>
          <w:szCs w:val="32"/>
          <w:lang w:val="pt-PT"/>
        </w:rPr>
        <w:t xml:space="preserve"> iniciou o discurso com a leitura da palavra de Deus, e  disse que a criança é conhecida pela  pureza e inocência mostrando uma foto que saiu nas redes sociais, onde uma influencidora postou criança beijando outra criança e disse que pintou um clima, criticando essa postura e disse que criança não tem que namorar,  apenas brincar e se divertir, alertou que práticas como essas devem ser banidas. Concluiu, deixando  repúdio pela tentativa de normatizar a sexualidade. </w:t>
      </w:r>
      <w:r>
        <w:rPr>
          <w:rFonts w:cs="Calibri" w:ascii="Calibri" w:hAnsi="Calibri"/>
          <w:b/>
          <w:sz w:val="32"/>
          <w:szCs w:val="32"/>
          <w:lang w:val="pt-PT"/>
        </w:rPr>
        <w:t>Sargento Byron Esrelas do Mar</w:t>
      </w:r>
      <w:r>
        <w:rPr>
          <w:rFonts w:cs="Calibri" w:ascii="Calibri" w:hAnsi="Calibri"/>
          <w:sz w:val="32"/>
          <w:szCs w:val="32"/>
          <w:lang w:val="pt-PT"/>
        </w:rPr>
        <w:t xml:space="preserve"> falou sobre a morte da Policial Militar, dizendo que  é dificil ser policial e que muitos deles estão  com as mentes abaladas, e muitos se sentem impotentes com os problemas que surgem, ao tempo em que chamou a atenção da Secretaria da Segurança Pública,  protocolo de atendimento para as pessoas que estão com problemas psicossocial dos  colegas de farda. Em outro assunto, disse que os últimos empregos foram gerados pelos pequenos negócios, e afirmou a importância do fomento e valorização porque o  emprego  é importante.  Concluiu, desejando uma ótima Sessão  a todos. </w:t>
      </w:r>
      <w:r>
        <w:rPr>
          <w:rFonts w:cs="Calibri" w:ascii="Calibri" w:hAnsi="Calibri"/>
          <w:b/>
          <w:sz w:val="32"/>
          <w:szCs w:val="32"/>
          <w:lang w:val="pt-PT"/>
        </w:rPr>
        <w:t>Sheyla Galba</w:t>
      </w:r>
      <w:r>
        <w:rPr>
          <w:rFonts w:cs="Calibri" w:ascii="Calibri" w:hAnsi="Calibri"/>
          <w:sz w:val="32"/>
          <w:szCs w:val="32"/>
          <w:lang w:val="pt-PT"/>
        </w:rPr>
        <w:t xml:space="preserve">  fez um apelo a Secretaria de Saúde do Estado, mostrando um vídeo de um caso da  Senhora Wenia que precisa de um tratamento para a trombose  que foi recusado, e que tem decisão judicial  e ela precisa tomar as medicações, pediu urgência para  essa recusa ser revista. Em outro assunto, falando da falta de leite para as crianças que possuem alergia, e que se torna caro a compra, desse leite  e a Secretaria da Saúde  não está fazendo a licitação. Finalizou, lamentando a situação. </w:t>
      </w:r>
      <w:r>
        <w:rPr>
          <w:rFonts w:cs="Calibri" w:ascii="Calibri" w:hAnsi="Calibri"/>
          <w:b/>
          <w:sz w:val="32"/>
          <w:szCs w:val="32"/>
          <w:lang w:val="pt-PT"/>
        </w:rPr>
        <w:t>Breno Garibalde</w:t>
      </w:r>
      <w:r>
        <w:rPr>
          <w:rFonts w:cs="Calibri" w:ascii="Calibri" w:hAnsi="Calibri"/>
          <w:sz w:val="32"/>
          <w:szCs w:val="32"/>
          <w:lang w:val="pt-PT"/>
        </w:rPr>
        <w:t xml:space="preserve">  falou mais uma vez sobre reciclagem e que visitou mais uma empresa que faz reciclagem, informando que as empresas estão saindo de nossa cidade pela falta de incentivo, e pediu à população para fazer a destinação correta dos  produtos deles e  que acabam indo para o aterro sanitário. Concluiu, pedindo ao Estado e Muncípio para  ajudarem essas empresas. </w:t>
      </w:r>
      <w:r>
        <w:rPr>
          <w:rFonts w:cs="Calibri" w:ascii="Calibri" w:hAnsi="Calibri"/>
          <w:b/>
          <w:sz w:val="32"/>
          <w:szCs w:val="32"/>
          <w:lang w:val="pt-PT"/>
        </w:rPr>
        <w:t>Cícero do Santa Maria</w:t>
      </w:r>
      <w:r>
        <w:rPr>
          <w:rFonts w:cs="Calibri" w:ascii="Calibri" w:hAnsi="Calibri"/>
          <w:sz w:val="32"/>
          <w:szCs w:val="32"/>
          <w:lang w:val="pt-PT"/>
        </w:rPr>
        <w:t xml:space="preserve"> reforçou as palavras do Vereador Sargento Byron Estrelas do Mar com relação, ao trabalho da Polícia Militar,  que recebeu a visita de um  Comandante da Polícia cuja família estava comemorando um aniversário no Caic que fica na área de São Cristovão e que, quando retornaram, foram assaltados,  pediram  ao Comandante que  enviou uma viatura para o local, destacando o trabalho da Polícia Militar, reforçando que a Secretaria da Segurança Pública  aumente o número de  psicológos. Em outro assunto,  mostrou fotos  da Rua A, no Loteamento Jardim Recreio,  localizado no Bairro Santa Maria que está com difícil acesso, pedindo ao orgão competente para tomar as devidas providências.   </w:t>
      </w:r>
      <w:r>
        <w:rPr>
          <w:rFonts w:cs="Calibri" w:ascii="Calibri" w:hAnsi="Calibri"/>
          <w:b/>
          <w:sz w:val="32"/>
          <w:szCs w:val="32"/>
          <w:lang w:val="pt-PT"/>
        </w:rPr>
        <w:t>Eduardo Lima</w:t>
      </w:r>
      <w:r>
        <w:rPr>
          <w:rFonts w:cs="Calibri" w:ascii="Calibri" w:hAnsi="Calibri"/>
          <w:sz w:val="32"/>
          <w:szCs w:val="32"/>
          <w:lang w:val="pt-PT"/>
        </w:rPr>
        <w:t xml:space="preserve"> ocupou a tribuna falando sobre a importância do Poder Público cuidar da saúde mental das pessoas e também dos  policiais, e ainda  informou que visitou uma ponte localizada na Ponta da Asa  que antes ficava às escuras, e agora está iluminada, e ainda disse que é preciso que os proprietários de terrenos cuidem para evitar a dengue.  Concluiu, desejando uma excelente Sessão a todos. </w:t>
      </w:r>
      <w:r>
        <w:rPr>
          <w:rFonts w:cs="Calibri" w:ascii="Calibri" w:hAnsi="Calibri"/>
          <w:b/>
          <w:sz w:val="32"/>
          <w:szCs w:val="32"/>
          <w:lang w:val="pt-PT"/>
        </w:rPr>
        <w:t>Emília Corrêa</w:t>
      </w:r>
      <w:r>
        <w:rPr>
          <w:rFonts w:cs="Calibri" w:ascii="Calibri" w:hAnsi="Calibri"/>
          <w:sz w:val="32"/>
          <w:szCs w:val="32"/>
          <w:lang w:val="pt-PT"/>
        </w:rPr>
        <w:t xml:space="preserve">  disse que protocou um projeto que hoje se tornou lei  que trata da Leishmaniose canina,   que é uma doença séria cujas  causas são mosquitos e que também precisa da conscientização da população,   e é responsabilidade do Município que nada tem feito. Concluiu, deixando o protesto pela falta de atenção do Poder Público.  Inscritos no Grande Expediente, usou da palavra a Vereadora, </w:t>
      </w:r>
      <w:r>
        <w:rPr>
          <w:rFonts w:cs="Calibri" w:ascii="Calibri" w:hAnsi="Calibri"/>
          <w:b/>
          <w:sz w:val="32"/>
          <w:szCs w:val="32"/>
          <w:lang w:val="pt-PT"/>
        </w:rPr>
        <w:t>Professora</w:t>
      </w:r>
      <w:r>
        <w:rPr>
          <w:rFonts w:cs="Calibri" w:ascii="Calibri" w:hAnsi="Calibri"/>
          <w:sz w:val="32"/>
          <w:szCs w:val="32"/>
          <w:lang w:val="pt-PT"/>
        </w:rPr>
        <w:t xml:space="preserve"> </w:t>
      </w:r>
      <w:r>
        <w:rPr>
          <w:rFonts w:cs="Calibri" w:ascii="Calibri" w:hAnsi="Calibri"/>
          <w:b/>
          <w:sz w:val="32"/>
          <w:szCs w:val="32"/>
          <w:lang w:val="pt-PT"/>
        </w:rPr>
        <w:t>Ângela</w:t>
      </w:r>
      <w:r>
        <w:rPr>
          <w:rFonts w:cs="Calibri" w:ascii="Calibri" w:hAnsi="Calibri"/>
          <w:sz w:val="32"/>
          <w:szCs w:val="32"/>
          <w:lang w:val="pt-PT"/>
        </w:rPr>
        <w:t xml:space="preserve"> </w:t>
      </w:r>
      <w:r>
        <w:rPr>
          <w:rFonts w:cs="Calibri" w:ascii="Calibri" w:hAnsi="Calibri"/>
          <w:b/>
          <w:sz w:val="32"/>
          <w:szCs w:val="32"/>
          <w:lang w:val="pt-PT"/>
        </w:rPr>
        <w:t xml:space="preserve">Melo </w:t>
      </w:r>
      <w:r>
        <w:rPr>
          <w:rFonts w:cs="Calibri" w:ascii="Calibri" w:hAnsi="Calibri"/>
          <w:sz w:val="32"/>
          <w:szCs w:val="32"/>
          <w:lang w:val="pt-PT"/>
        </w:rPr>
        <w:t xml:space="preserve">parabenizou o Motu (Movimento por Moradia), pelos quinze anos, em nome da companheira Dalva saldou  homens e mulheres que lutam em defesa da moradia, da habitação da casa digna, como direito humano. Em outro assunto, disse que particpou da Audiência Pública promovida pela Comissão de Direitos Educacional da OAB para tratar sobre exigência do cadastro vacinal pelas escolas. O evento tem como objetivo conscientizar a população, principalmente os responsáveis pelas crianças, sobre a importância da completa imunização. Hoje, doenças que já tinham sido erradicadas voltam ao cenário da sociedade como poliomelite, varíola entre outras. Preocupação  da Vigilância Sanitária por intermédio do Doutor Marcos Aurélio. A Doutora Talila do Ministério Público Estadual, coloca a preocupação  com as doenças de cunho emocional que levam crianças e adolescentes a cometerem  mutilações e suicídios. Apresentou vídeo de uma reunião de mulheres que mora no Bairro Coqueiral que, com as chuvas perderam quase tudo estão vivendo em condições sub-humanas. Informou que vai à Secretaria da Assistência Social para levar essa triste situação. Sequenciando, disse, que no próximo dia onze o Brasil terá  os olhos voltados para São Paulo. O palco será a Faculdade de Direito, da USP no Largo São Francisco. O Ato pela Democracia em Defesa dos Tribunais Superiores e do Sistema Eleitoral. Lembrou que, em mil novecentos e setenta e sete em plena ditaura militar, comemorando o sesquicentenário da Fundação dos cursos jurídicos no País o Professor Goffredo da Silva Teles Junior, no território livre do Largo de São Francisco, leu a carta aos brasileiros que denunciava a ilegitimidade do Governo Militar, o estado de exceção e conclamava o restabelcimento do Estado de Direito e a convocação de uma Assembleia Nacional Constituinte. Hoje nossa democracia está ameaçada novamente estamos nas ruas para garantir o Estado democrático de direito, eleições livres e soberana.  Prestou  mais uma vez solidariedade ao companheiro Renato Freitas, um jovem negro, da periferia  de Curitiba que se tornou vereador daquela Cidade e que teve a confirmação a cassação do mandato  dele sob alegação de haver invadido  a Igreja Nossa Senhora do Rosário dos Pretos. Concluiu, deixando registrado  que são falas e tão perversa  essa acusação e que a própria Cúria da Igreja Católica se posicionou contra a Cassação do Vereador. Foi aparteada pelo Vereador Professor Bittencourt. </w:t>
      </w:r>
      <w:r>
        <w:rPr>
          <w:rFonts w:cs="Calibri" w:ascii="Calibri" w:hAnsi="Calibri"/>
          <w:b/>
          <w:sz w:val="32"/>
          <w:szCs w:val="32"/>
          <w:lang w:val="pt-PT"/>
        </w:rPr>
        <w:t xml:space="preserve">Isac </w:t>
      </w:r>
      <w:r>
        <w:rPr>
          <w:rFonts w:cs="Calibri" w:ascii="Calibri" w:hAnsi="Calibri"/>
          <w:sz w:val="32"/>
          <w:szCs w:val="32"/>
          <w:lang w:val="pt-PT"/>
        </w:rPr>
        <w:t>disse que, ao longo dos anos, após a redemocratização do Brasil, tivemos algumas vitórias que demonstram que as eleições estavam sobre o controle do poder econômico. Os partidos que tinham mais financiamentos, e nessa parte, a Lava a - Jato fez a parte dela mostrando  que as empresas financiavam as eleições para logo, em seguida, se beneficiar do recurso público como a Odebrech e outras empresas.  Foi aprovado o Fundo Partidário Público, aumentou o valor para bilhões e o que estamos vendo é o Fundo Partidário dividido entre os partidos  e dividido pela quantidade de deputados eleitos e depois dividido  entre os presidentes de partidos locais e nacionais sendo uma distribuição para um candidato de um milhão enquanto  outro recebe cem mil. Concluiu, dizendo que o processo eleitoral está sob um manto da falta de transparência da corrupção dentro da própria República e  se continuar assim não teremos aqui neste Poder um Vereador como o Palhaço Soneca, ou seja um pobre não vai se eleger, é preciso que o povo fique alerta para pressionar o Congresso Nacional a fazer  mudanças na lei do Fundo Partidário e afirmou que o processo eleitoral deste ano está eivado de corrupção.  Foi aparteado pelo Vereador Cicero do Santa Maria  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 xml:space="preserve">Feita a recomposição do quórum Presentes à fase de deliberação das matérias os Senhores Vereadores: </w:t>
      </w:r>
      <w:r>
        <w:rPr>
          <w:rFonts w:eastAsia="Calibri" w:cs="Calibri" w:ascii="Calibri" w:hAnsi="Calibri"/>
          <w:i/>
          <w:color w:val="000000"/>
          <w:sz w:val="32"/>
          <w:szCs w:val="32"/>
        </w:rPr>
        <w:t xml:space="preserve"> Breno Garibalde (UNIÃO BRASIL),</w:t>
      </w:r>
      <w:r>
        <w:rPr>
          <w:rFonts w:eastAsia="Calibri" w:cs="Calibri" w:ascii="Calibri" w:hAnsi="Calibri"/>
          <w:color w:val="000000"/>
          <w:sz w:val="32"/>
          <w:szCs w:val="32"/>
        </w:rPr>
        <w:t xml:space="preserve">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Emília Corrêa (PATRIOTA), Fabiano Oliveira (PP),  Isac (PDT), Joaquim da Janelinha (PROS), (PSD), Linda Brasil (PSOL), José Ailton Nascimento (Paquito de Todos), (SOLIDARIEDADE),  Professora Ângela Melo (PT), Professor Bittencourt (PDT), Sargento Byron Estrelas do Mar (REPUBLICANOS), e  Sheyla Galba (CIDADANIA),(doze),  ausentes os Vereadores Anderson de Tuca(PDT), Adeilson Soares dos Santos Binho(PMN), Cícero do Santa Maria(PODEMOS), Doutor Manuel Marcos(PSD), Fábio Meireles(PSC), Pastor Diego(PP), Ricardo Marques, (CIDADANIA), Ricardo Vasconcelos(REDE),  Alexsandro da Conceição (Soneca) (PSD), Vinicius Porto (PDT), com justificativas, Josenito Vitale de Jesus(NITINHO), (PSD), licenciado para interesse particular sem remuneração(doze). Por falta de  quórum para Votação da Pauta, o</w:t>
      </w:r>
      <w:r>
        <w:rPr>
          <w:rFonts w:eastAsia="Calibri" w:cs="Calibri" w:ascii="Calibri" w:hAnsi="Calibri"/>
          <w:sz w:val="32"/>
          <w:szCs w:val="32"/>
          <w:lang w:eastAsia="en-US"/>
        </w:rPr>
        <w:t xml:space="preserve"> Senhor Presidente marcou uma Sessão Ordinária, no horário Regimental, em dez de agosto de dois mil e vinte e dois, e lembrou que amanhã só haverá o Pequeno Expediente e  deu por encerrada a Sessão. Palácio Graccho Cardoso, nove  de agosto de junho de dois mil e vinte e dois.</w:t>
      </w:r>
    </w:p>
    <w:p>
      <w:pPr>
        <w:pStyle w:val="Normal"/>
        <w:autoSpaceDE w:val="false"/>
        <w:spacing w:lineRule="auto" w:line="276"/>
        <w:jc w:val="both"/>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8</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17">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331</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2022-08-09T14:38:00Z</dcterms:created>
  <dc:creator>Maria Lígia Vieira de Freitas</dc:creator>
  <dc:description/>
  <cp:keywords/>
  <dc:language>en-US</dc:language>
  <cp:lastModifiedBy>Tereza Maria Andrade Santos</cp:lastModifiedBy>
  <cp:lastPrinted>2022-08-10T09:35:00Z</cp:lastPrinted>
  <dcterms:modified xsi:type="dcterms:W3CDTF">2022-08-10T16:01:00Z</dcterms:modified>
  <cp:revision>59</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